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91D1F" w14:textId="77777777" w:rsidR="00F83EDF" w:rsidRPr="00F83EDF" w:rsidRDefault="00F83EDF" w:rsidP="00F83EDF">
      <w:pPr>
        <w:pStyle w:val="31"/>
        <w:jc w:val="right"/>
        <w:rPr>
          <w:rStyle w:val="a3"/>
          <w:rFonts w:ascii="Cambria Math" w:eastAsia="BatangChe" w:hAnsi="Cambria Math" w:cs="GothicG" w:hint="eastAsia"/>
          <w:b/>
          <w:color w:val="000000" w:themeColor="text1"/>
          <w:sz w:val="22"/>
          <w:szCs w:val="22"/>
          <w:highlight w:val="cyan"/>
        </w:rPr>
      </w:pPr>
    </w:p>
    <w:p w14:paraId="203EF5BF" w14:textId="00B7996D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i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Договор №   </w:t>
      </w:r>
      <w:r w:rsidR="00565F13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__</w:t>
      </w:r>
    </w:p>
    <w:p w14:paraId="2A665ECE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eastAsia="Batang" w:hAnsi="Cambria Math" w:hint="eastAsia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об участии в долевом строительстве жилого дома</w:t>
      </w:r>
    </w:p>
    <w:p w14:paraId="344FC414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7321F26D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eastAsia="Batang" w:hAnsi="Cambria Math" w:hint="eastAsia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Российская Федерация, Республика Саха (Якутия), город Якутск</w:t>
      </w:r>
    </w:p>
    <w:p w14:paraId="785E4484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53778525" w14:textId="37BB4203" w:rsidR="00F83EDF" w:rsidRPr="00F83EDF" w:rsidRDefault="0052146F" w:rsidP="00F83EDF">
      <w:pPr>
        <w:jc w:val="center"/>
        <w:rPr>
          <w:rStyle w:val="a3"/>
          <w:rFonts w:ascii="Cambria Math" w:hAnsi="Cambria Math"/>
          <w:b/>
          <w:color w:val="000000" w:themeColor="text1"/>
        </w:rPr>
      </w:pPr>
      <w:r>
        <w:rPr>
          <w:rStyle w:val="a3"/>
          <w:rFonts w:ascii="Cambria Math" w:hAnsi="Cambria Math"/>
          <w:b/>
          <w:color w:val="000000" w:themeColor="text1"/>
        </w:rPr>
        <w:t>____________________</w:t>
      </w:r>
      <w:r w:rsidR="00F83EDF" w:rsidRPr="00F83EDF">
        <w:rPr>
          <w:rStyle w:val="a3"/>
          <w:rFonts w:ascii="Cambria Math" w:hAnsi="Cambria Math"/>
          <w:b/>
          <w:color w:val="000000" w:themeColor="text1"/>
        </w:rPr>
        <w:t xml:space="preserve"> дня, </w:t>
      </w:r>
      <w:r>
        <w:rPr>
          <w:rStyle w:val="a3"/>
          <w:rFonts w:ascii="Cambria Math" w:hAnsi="Cambria Math"/>
          <w:b/>
          <w:color w:val="000000" w:themeColor="text1"/>
        </w:rPr>
        <w:t>________________</w:t>
      </w:r>
      <w:r w:rsidR="00F83EDF" w:rsidRPr="00F83EDF">
        <w:rPr>
          <w:rStyle w:val="a3"/>
          <w:rFonts w:ascii="Cambria Math" w:hAnsi="Cambria Math"/>
          <w:b/>
          <w:color w:val="000000" w:themeColor="text1"/>
        </w:rPr>
        <w:t>месяца, две тысячи двадцатого года.</w:t>
      </w:r>
    </w:p>
    <w:p w14:paraId="2B3BCCC3" w14:textId="25E03579" w:rsidR="00F83EDF" w:rsidRPr="00F83EDF" w:rsidRDefault="00F83EDF" w:rsidP="00F83EDF">
      <w:pPr>
        <w:pStyle w:val="31"/>
        <w:ind w:left="0" w:right="-1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Общество с ограниченной ответственностью Специализированный застройщик 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«Жилищно-строительная компания» (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>далее ЗАСТРОЙЩИК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): ИНН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/КПП - 1435245110/143501001; ОГРН № 1111435009531 от 21.09.2011 г., адрес регистрации: РФ, РС(</w:t>
      </w:r>
      <w:r w:rsidR="00501B9B">
        <w:rPr>
          <w:rStyle w:val="a3"/>
          <w:rFonts w:ascii="Cambria Math" w:hAnsi="Cambria Math"/>
          <w:color w:val="000000" w:themeColor="text1"/>
          <w:sz w:val="22"/>
          <w:szCs w:val="22"/>
        </w:rPr>
        <w:t>Я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), г.Якутск, ул. Красноярова, дом 1, офис 1, в лице директора ПОСКАЧИНА НИКОЛАЯ АНТОНОВИЧА, 13.08.1959 г.р., с. Хампа, Вилюйского района Якутской АССР, личность которого установлена паспортом 98 04 923964, выдан 2 ОВД г. Якутска 3.06.2005 г., код подразделения 142-002, зарегистрирован по адресу: г. Якутск, ул. </w:t>
      </w:r>
      <w:proofErr w:type="spellStart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Сергеляхское</w:t>
      </w:r>
      <w:proofErr w:type="spellEnd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шоссе 12 км, дом 5, корпус 12, кв. 2, действующего на основании Устава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, с одной СТОРОНЫ и</w:t>
      </w:r>
    </w:p>
    <w:p w14:paraId="7F85EA9A" w14:textId="1B11EB11" w:rsidR="00F83EDF" w:rsidRPr="00F83EDF" w:rsidRDefault="00F83EDF" w:rsidP="00E0050D">
      <w:pPr>
        <w:jc w:val="both"/>
        <w:rPr>
          <w:rFonts w:ascii="Cambria Math" w:hAnsi="Cambria Math"/>
          <w:b/>
          <w:color w:val="000000" w:themeColor="text1"/>
        </w:rPr>
      </w:pPr>
      <w:r w:rsidRPr="00F83EDF">
        <w:rPr>
          <w:rFonts w:ascii="Cambria Math" w:hAnsi="Cambria Math"/>
          <w:b/>
          <w:color w:val="000000" w:themeColor="text1"/>
        </w:rPr>
        <w:t>Участник долевого строительства</w:t>
      </w:r>
      <w:r w:rsidR="00E0050D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гр. </w:t>
      </w:r>
      <w:r w:rsidR="0067616D">
        <w:rPr>
          <w:rFonts w:ascii="Cambria Math" w:hAnsi="Cambria Math"/>
          <w:color w:val="000000" w:themeColor="text1"/>
        </w:rPr>
        <w:t>_____________________________________________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действуя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от своего имени, </w:t>
      </w:r>
      <w:r w:rsidRPr="00F83EDF">
        <w:rPr>
          <w:rFonts w:ascii="Cambria Math" w:hAnsi="Cambria Math"/>
          <w:color w:val="000000" w:themeColor="text1"/>
          <w:u w:val="single"/>
        </w:rPr>
        <w:t>другой СТОРОНЫ,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заключили настоящий договор (</w:t>
      </w:r>
      <w:r w:rsidRPr="00F83EDF">
        <w:rPr>
          <w:rFonts w:ascii="Cambria Math" w:hAnsi="Cambria Math"/>
          <w:b/>
          <w:color w:val="000000" w:themeColor="text1"/>
        </w:rPr>
        <w:t>далее ДОГОВОР</w:t>
      </w:r>
      <w:r w:rsidRPr="00F83EDF">
        <w:rPr>
          <w:rFonts w:ascii="Cambria Math" w:hAnsi="Cambria Math"/>
          <w:color w:val="000000" w:themeColor="text1"/>
        </w:rPr>
        <w:t>) о нижеследующем:</w:t>
      </w:r>
    </w:p>
    <w:p w14:paraId="4F8607D6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1.  Правовое обоснование договора</w:t>
      </w:r>
    </w:p>
    <w:p w14:paraId="63E77A2D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4246FD9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1. Договор заключен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от 30.12.2004 г. и другими нормативными правовыми актами в редакции Федеральных законов, действующих с 1.03.2015 г (далее - «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Федеральный Закон № 214-ФЗ)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</w:p>
    <w:p w14:paraId="387B839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Основаниями для заключения настоящего Договора являются:</w:t>
      </w:r>
    </w:p>
    <w:p w14:paraId="7574FE3D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1) Право аренды ЗАСТРОЙЩИКА</w:t>
      </w:r>
      <w:r w:rsidRPr="00D37A2A" w:rsidDel="00400085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на земельный участок, площадью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3116,00 кв.м.,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 кадастровым номером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14:36:105004:4290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,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подтверждается Договором аренды земельного участка</w:t>
      </w:r>
    </w:p>
    <w:p w14:paraId="244A730E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№ 09-1/2018-0368   от 25.10.2018 г., номер государственной регистрации права аренды</w:t>
      </w:r>
    </w:p>
    <w:p w14:paraId="572CB487" w14:textId="77777777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№ 14:36:105004:4290-14/107/2018-1 от 03.12.2018 г.</w:t>
      </w:r>
    </w:p>
    <w:p w14:paraId="69169414" w14:textId="2E236D4E" w:rsidR="00F83EDF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2) Права собственности Застройщика на земельный участок, площадью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333,00 кв.м.,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 кадастровым </w:t>
      </w:r>
      <w:r w:rsidR="00E0050D"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№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14:36:105004:3072,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подтверждается выпиской из ЕГРН на земельный участок от 01.04.2019 г.</w:t>
      </w:r>
    </w:p>
    <w:p w14:paraId="25702845" w14:textId="468515CB" w:rsidR="0052146F" w:rsidRPr="0052146F" w:rsidRDefault="0052146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3) Права собственности Застройщика на земельный участок, площадью </w:t>
      </w:r>
      <w:r w:rsidRPr="0052146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215 кв.м.</w:t>
      </w:r>
      <w:r>
        <w:rPr>
          <w:rStyle w:val="a3"/>
          <w:rFonts w:ascii="Cambria Math" w:hAnsi="Cambria Math"/>
          <w:color w:val="000000" w:themeColor="text1"/>
          <w:sz w:val="22"/>
          <w:szCs w:val="22"/>
        </w:rPr>
        <w:t>, с кадастровым №</w:t>
      </w:r>
      <w:r w:rsidRPr="0052146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14:36:105004:3059</w:t>
      </w:r>
      <w:r>
        <w:rPr>
          <w:rStyle w:val="a3"/>
          <w:rFonts w:ascii="Cambria Math" w:hAnsi="Cambria Math"/>
          <w:color w:val="000000" w:themeColor="text1"/>
          <w:sz w:val="22"/>
          <w:szCs w:val="22"/>
        </w:rPr>
        <w:t>, подтверждается записью выпиской из ЕГРН на земельный участок от 22.06.2020 г. № КУВИ-999/2020-091902</w:t>
      </w:r>
    </w:p>
    <w:p w14:paraId="223BB8D5" w14:textId="2F5956C1" w:rsidR="00F83EDF" w:rsidRPr="00D37A2A" w:rsidRDefault="0052146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>
        <w:rPr>
          <w:rStyle w:val="a3"/>
          <w:rFonts w:ascii="Cambria Math" w:hAnsi="Cambria Math"/>
          <w:color w:val="000000" w:themeColor="text1"/>
          <w:sz w:val="22"/>
          <w:szCs w:val="22"/>
        </w:rPr>
        <w:t>4</w:t>
      </w:r>
      <w:r w:rsidR="00F83EDF"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) Разрешение на строительство Объекта</w:t>
      </w:r>
      <w:r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«Многоквартирный жилой дом № 5</w:t>
      </w:r>
      <w:r w:rsidR="00F83EDF"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 теплой стоянкой и нежилыми помещениями в 48 квартале г. Якутска" за </w:t>
      </w:r>
      <w:r w:rsidR="00F83EDF"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№ 14-</w:t>
      </w:r>
      <w:r w:rsidR="00F83EDF"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  <w:lang w:val="en-US"/>
        </w:rPr>
        <w:t>RU</w:t>
      </w:r>
      <w:r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14301000-62-2020</w:t>
      </w:r>
      <w:r w:rsidR="00F83EDF"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, выдано </w:t>
      </w:r>
      <w:r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17.06.2020</w:t>
      </w:r>
      <w:r w:rsidR="00F83EDF"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г.</w:t>
      </w:r>
      <w:r w:rsidR="00F83EDF"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Окружной администрацией города Якутска.</w:t>
      </w:r>
    </w:p>
    <w:p w14:paraId="682E76A1" w14:textId="579633BE" w:rsidR="00F83EDF" w:rsidRPr="00D37A2A" w:rsidRDefault="00F83EDF" w:rsidP="00D37A2A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4) </w:t>
      </w:r>
      <w:r w:rsidR="0052146F">
        <w:rPr>
          <w:rStyle w:val="a3"/>
          <w:rFonts w:ascii="Cambria Math" w:hAnsi="Cambria Math"/>
          <w:color w:val="000000" w:themeColor="text1"/>
          <w:sz w:val="22"/>
          <w:szCs w:val="22"/>
        </w:rPr>
        <w:t>Проектная декларация № 14-000233 от 30.06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.2020 г. по строительству объекта, получила Заключение о соответствии Застройщика и проектной декларации Федеральному Закону ФЗ-214, выданную УГСЖиН по РС(Я) от </w:t>
      </w:r>
      <w:r w:rsidR="0052146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30.06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.2020 г.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за </w:t>
      </w:r>
      <w:r w:rsidRPr="0052146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№ </w:t>
      </w:r>
      <w:r w:rsidR="0052146F" w:rsidRPr="0052146F">
        <w:rPr>
          <w:rFonts w:ascii="Cambria Math" w:hAnsi="Cambria Math"/>
          <w:b/>
          <w:color w:val="000000" w:themeColor="text1"/>
          <w:sz w:val="22"/>
          <w:szCs w:val="22"/>
          <w:shd w:val="clear" w:color="auto" w:fill="FFFFFF"/>
        </w:rPr>
        <w:t>ЗОС/008/14-000233</w:t>
      </w:r>
      <w:r w:rsidRPr="00D37A2A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и опубликована в системе ЕИСЖС, а также на сайте ЗАСТРОЙЩИКА с электронным адресом доменного имени </w:t>
      </w:r>
      <w:r w:rsidRPr="00D37A2A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жск-якутск.рф</w:t>
      </w:r>
    </w:p>
    <w:p w14:paraId="7A500907" w14:textId="2C34D273" w:rsidR="00F83EDF" w:rsidRPr="00E0050D" w:rsidRDefault="00F83EDF" w:rsidP="00E0050D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3. Способ</w:t>
      </w:r>
      <w:r w:rsidR="00F37F65">
        <w:rPr>
          <w:rStyle w:val="a3"/>
          <w:rFonts w:ascii="Cambria Math" w:hAnsi="Cambria Math"/>
          <w:color w:val="000000" w:themeColor="text1"/>
          <w:sz w:val="22"/>
          <w:szCs w:val="22"/>
        </w:rPr>
        <w:t>ом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обеспечения исполнения обязательств ЗАСТРОЙЩИКА по ДОГОВОРУ в строительстве многоквартирного жилого дома</w:t>
      </w:r>
      <w:r w:rsidR="00E0050D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  <w:r w:rsidR="00F37F65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(МКД) является </w:t>
      </w:r>
      <w:r w:rsidR="00E0050D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р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асчет с участниками, привлекаемыми в рамках ПРОЕКТНОГО финансирования строительства МКД, с использованием кредитных денежных средств, осуществляется посредством счетов ЭСКРОУ.</w:t>
      </w:r>
    </w:p>
    <w:p w14:paraId="6B77532B" w14:textId="77777777" w:rsidR="00F83EDF" w:rsidRDefault="00F83EDF" w:rsidP="00F83EDF">
      <w:pPr>
        <w:pStyle w:val="31"/>
        <w:ind w:left="72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5BBE7BC0" w14:textId="77777777" w:rsidR="00F83EDF" w:rsidRPr="00F83EDF" w:rsidRDefault="00F83EDF" w:rsidP="00F83EDF">
      <w:pPr>
        <w:pStyle w:val="31"/>
        <w:ind w:left="72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2. Термины, применяемые в ДОГОВОРЕ и их определения.</w:t>
      </w:r>
    </w:p>
    <w:p w14:paraId="359E5A9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73B6A62E" w14:textId="77777777" w:rsidR="00501B9B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1. </w:t>
      </w:r>
      <w:r w:rsidRPr="00F83EDF">
        <w:rPr>
          <w:rFonts w:ascii="Cambria Math" w:hAnsi="Cambria Math"/>
          <w:color w:val="000000" w:themeColor="text1"/>
        </w:rPr>
        <w:t>Застройщик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- юридическое лицо, организационно-правовая форма которого соответствует статусу застройщика, имеющего право привлекать денежные средства граждан, в соответствии с Федеральным Законом № 214-ФЗ, право, осуществлять строительство </w:t>
      </w:r>
    </w:p>
    <w:p w14:paraId="0976E83A" w14:textId="77777777" w:rsidR="00501B9B" w:rsidRDefault="00501B9B" w:rsidP="00F83EDF">
      <w:pPr>
        <w:contextualSpacing/>
        <w:jc w:val="both"/>
        <w:rPr>
          <w:rFonts w:ascii="Cambria Math" w:hAnsi="Cambria Math"/>
          <w:color w:val="000000" w:themeColor="text1"/>
        </w:rPr>
      </w:pPr>
    </w:p>
    <w:p w14:paraId="31B7B769" w14:textId="77777777" w:rsidR="00501B9B" w:rsidRDefault="00501B9B" w:rsidP="00F83EDF">
      <w:pPr>
        <w:contextualSpacing/>
        <w:jc w:val="both"/>
        <w:rPr>
          <w:rFonts w:ascii="Cambria Math" w:hAnsi="Cambria Math"/>
          <w:color w:val="000000" w:themeColor="text1"/>
        </w:rPr>
      </w:pPr>
    </w:p>
    <w:p w14:paraId="1705B3D7" w14:textId="41121AF0" w:rsidR="00F83EDF" w:rsidRPr="00F83EDF" w:rsidRDefault="00F83EDF" w:rsidP="00F83EDF">
      <w:pPr>
        <w:contextualSpacing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lastRenderedPageBreak/>
        <w:t>многоквартирного жилого дома, которого основано на соответствующем Разрешении, на земельном участке, на который имеется   его имущественные права (собственность, аренда).</w:t>
      </w:r>
    </w:p>
    <w:p w14:paraId="50D0EAF0" w14:textId="17735576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2. Участник долевого строительства </w:t>
      </w:r>
      <w:r w:rsidRPr="00F83EDF">
        <w:rPr>
          <w:rFonts w:ascii="Cambria Math" w:hAnsi="Cambria Math"/>
          <w:color w:val="000000" w:themeColor="text1"/>
        </w:rPr>
        <w:t xml:space="preserve">- физическое или юридическое лицо, направляющее собственные и (или) заемные средства для строительства (создания) многоквартирного жилого дома с целью получения, после его ввода в эксплуатацию, права собственности на Объекты Долевого </w:t>
      </w:r>
      <w:proofErr w:type="gramStart"/>
      <w:r w:rsidRPr="00F83EDF">
        <w:rPr>
          <w:rFonts w:ascii="Cambria Math" w:hAnsi="Cambria Math"/>
          <w:color w:val="000000" w:themeColor="text1"/>
        </w:rPr>
        <w:t xml:space="preserve">Строительства </w:t>
      </w:r>
      <w:r w:rsidR="00F37F65">
        <w:rPr>
          <w:rFonts w:ascii="Cambria Math" w:hAnsi="Cambria Math"/>
          <w:color w:val="000000" w:themeColor="text1"/>
        </w:rPr>
        <w:t xml:space="preserve"> (</w:t>
      </w:r>
      <w:proofErr w:type="gramEnd"/>
      <w:r w:rsidR="00F37F65">
        <w:rPr>
          <w:rFonts w:ascii="Cambria Math" w:hAnsi="Cambria Math"/>
          <w:color w:val="000000" w:themeColor="text1"/>
        </w:rPr>
        <w:t xml:space="preserve">ОДС) </w:t>
      </w:r>
      <w:r w:rsidRPr="00F83EDF">
        <w:rPr>
          <w:rFonts w:ascii="Cambria Math" w:hAnsi="Cambria Math"/>
          <w:color w:val="000000" w:themeColor="text1"/>
        </w:rPr>
        <w:t>и права общей долевой собственности на общее долевое имущество в МКД.</w:t>
      </w:r>
    </w:p>
    <w:p w14:paraId="79D1DCFD" w14:textId="58CAEDB1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3.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Объект долевого строительства</w:t>
      </w:r>
      <w:r w:rsidR="00E0050D">
        <w:rPr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- соответственно жилое, нежилое помещение или </w:t>
      </w:r>
      <w:proofErr w:type="spellStart"/>
      <w:r w:rsidRPr="00F83EDF">
        <w:rPr>
          <w:rFonts w:ascii="Cambria Math" w:hAnsi="Cambria Math"/>
          <w:color w:val="000000" w:themeColor="text1"/>
        </w:rPr>
        <w:t>машино</w:t>
      </w:r>
      <w:proofErr w:type="spellEnd"/>
      <w:r w:rsidRPr="00F83EDF">
        <w:rPr>
          <w:rFonts w:ascii="Cambria Math" w:hAnsi="Cambria Math"/>
          <w:color w:val="000000" w:themeColor="text1"/>
        </w:rPr>
        <w:t>-место строящиеся (создаваемое) с привлечением денежных средств Участника долевого строительства;</w:t>
      </w:r>
    </w:p>
    <w:p w14:paraId="0317D405" w14:textId="7C0D7803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4.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Машино место - объект долевого строительства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(</w:t>
      </w:r>
      <w:r w:rsidRPr="00F83EDF">
        <w:rPr>
          <w:rFonts w:ascii="Cambria Math" w:hAnsi="Cambria Math"/>
          <w:i/>
          <w:color w:val="000000" w:themeColor="text1"/>
        </w:rPr>
        <w:t>1 этаж)</w:t>
      </w:r>
      <w:r w:rsidRPr="00F83EDF">
        <w:rPr>
          <w:rFonts w:ascii="Cambria Math" w:hAnsi="Cambria Math"/>
          <w:color w:val="000000" w:themeColor="text1"/>
        </w:rPr>
        <w:t>, нежилые помещения, не являющиеся частями квартир и не входящие в состав общедомового имущества многоквартирного жилого дома.</w:t>
      </w:r>
    </w:p>
    <w:p w14:paraId="442D6BE7" w14:textId="77777777" w:rsidR="00F83EDF" w:rsidRPr="00F83EDF" w:rsidRDefault="00F83EDF" w:rsidP="00F83EDF">
      <w:pPr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5.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Нежилые помещения - объект долевого строительства (</w:t>
      </w:r>
      <w:r w:rsidRPr="00F83EDF">
        <w:rPr>
          <w:rFonts w:ascii="Cambria Math" w:hAnsi="Cambria Math"/>
          <w:i/>
          <w:color w:val="000000" w:themeColor="text1"/>
        </w:rPr>
        <w:t>2 этаж</w:t>
      </w:r>
      <w:r w:rsidRPr="00F83EDF">
        <w:rPr>
          <w:rFonts w:ascii="Cambria Math" w:hAnsi="Cambria Math"/>
          <w:color w:val="000000" w:themeColor="text1"/>
        </w:rPr>
        <w:t>), терраса, помещения с торговым, административным, иным непроизводственным функциональным назначение, не являющиеся частями квартир и не входящие в состав общего имущества многоквартирного жилого дома.</w:t>
      </w:r>
    </w:p>
    <w:p w14:paraId="1D915D95" w14:textId="77777777" w:rsidR="00F83EDF" w:rsidRPr="00F83EDF" w:rsidRDefault="00F83EDF" w:rsidP="00E0050D">
      <w:pPr>
        <w:spacing w:after="0"/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6.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Квартира - объект долевого строительства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(</w:t>
      </w:r>
      <w:r w:rsidRPr="00F83EDF">
        <w:rPr>
          <w:rFonts w:ascii="Cambria Math" w:hAnsi="Cambria Math"/>
          <w:i/>
          <w:color w:val="000000" w:themeColor="text1"/>
        </w:rPr>
        <w:t>3-15 этаж</w:t>
      </w:r>
      <w:r w:rsidRPr="00F83EDF">
        <w:rPr>
          <w:rFonts w:ascii="Cambria Math" w:hAnsi="Cambria Math"/>
          <w:color w:val="000000" w:themeColor="text1"/>
        </w:rPr>
        <w:t>), структурно обособленное жилое помещение, состоящее из одной/нескольких комнат, а также помещений вспомогательного использования (кухня, санузел, прихожая, коридор, балкон, лоджия и т.д.), предназначенных для удовлетворения бытовых и иных нужд, связанных с проживанием в таком помещении.</w:t>
      </w:r>
    </w:p>
    <w:p w14:paraId="6CBFCD61" w14:textId="0006D36A" w:rsidR="00F83EDF" w:rsidRPr="00F83EDF" w:rsidRDefault="00F83EDF" w:rsidP="00E0050D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7. Общая площадь квартиры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(проектная)</w:t>
      </w:r>
      <w:r w:rsidR="00E0050D">
        <w:rPr>
          <w:rStyle w:val="a3"/>
          <w:rFonts w:ascii="Cambria Math" w:hAnsi="Cambria Math"/>
          <w:color w:val="000000" w:themeColor="text1"/>
          <w:sz w:val="22"/>
          <w:szCs w:val="22"/>
        </w:rPr>
        <w:t>-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суммарная площадь жилых и подсобных помещений квартиры, с учётом всех площадей, являющихся её неотъемлемыми частями, в том числе и площади лоджии, балкона с соответствующими понижающими коэффициентами, установленная проектом и принятая за основу ориентировочно.</w:t>
      </w:r>
    </w:p>
    <w:p w14:paraId="1537018B" w14:textId="7DE1D54E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8. Общая площадь квартиры (фактическая)-суммарная площадь жилых и подсобных помещений квартиры, с учётом всех площадей, являющихся её неотъемлемыми частями, в том числе и площади лоджий, балконов с соответствующими понижающими коэффициентами, окончательно установленная, натурными обмерами при технической паспортизации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многоквартирного жилого дома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и Квартиры, муниципальным казённым предприятием технической инвентаризации по завершению строительства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многоквартирного жилого дома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</w:p>
    <w:p w14:paraId="7A42FC5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9. Общая площадь квартиры (кадастровая) - суммарная площадь жилых и подсобных помещений квартиры, за вычетом отдельных площадей, её неотъемлемых частей (без учёта площади лоджии, балкона).</w:t>
      </w:r>
    </w:p>
    <w:p w14:paraId="76D7CDC7" w14:textId="337596B5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10. Существенное изменение размера ОДС - изменение общей площади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 всех частей ОДС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, более чем на 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1,5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(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Одна целая, пять десятых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) кв.м. от площади, установленной проектом;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</w:p>
    <w:p w14:paraId="4FFE376A" w14:textId="7B163CD9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11. Несущественное изменение размера ОДС - изменение общей площади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 всех частей ОДС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, менее чем на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1,5</w:t>
      </w:r>
      <w:r w:rsidR="00E0050D" w:rsidRPr="00F83EDF">
        <w:rPr>
          <w:rFonts w:ascii="Cambria Math" w:hAnsi="Cambria Math"/>
          <w:color w:val="000000" w:themeColor="text1"/>
          <w:sz w:val="22"/>
          <w:szCs w:val="22"/>
        </w:rPr>
        <w:t xml:space="preserve"> (</w:t>
      </w:r>
      <w:r w:rsidR="00E0050D">
        <w:rPr>
          <w:rFonts w:ascii="Cambria Math" w:hAnsi="Cambria Math"/>
          <w:color w:val="000000" w:themeColor="text1"/>
          <w:sz w:val="22"/>
          <w:szCs w:val="22"/>
        </w:rPr>
        <w:t>Одна целая, пять десятых</w:t>
      </w:r>
      <w:r w:rsidR="00E0050D" w:rsidRPr="00F83EDF">
        <w:rPr>
          <w:rFonts w:ascii="Cambria Math" w:hAnsi="Cambria Math"/>
          <w:color w:val="000000" w:themeColor="text1"/>
          <w:sz w:val="22"/>
          <w:szCs w:val="22"/>
        </w:rPr>
        <w:t>)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кв.м. от площади, установленной проектом;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</w:t>
      </w:r>
    </w:p>
    <w:p w14:paraId="66A0BB8A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12. Незначительные недостатки ОДС -мелкие сколы и царапины на стенах, полу и потолке, окнах; подоконниках, дверях и дверных наличниках, трещины, возникающие по определенным причинам на поверхностях железобетонных стен и плит перекрытий при нормальной эксплуатации здания, не являющиеся дефектами и их наличие допускается нормами и т.п. </w:t>
      </w:r>
    </w:p>
    <w:p w14:paraId="3F479BC3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13.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Перепланировка /переустройство/ ОДС – изменение ОДС, его конфигурации, в том числе любые мероприятия либо работы в ОДС, связанные с отступлением от проекта (возведение внутриквартирных перегородок, разводка инженерных коммуникаций, электрики, пробивка проемов, ниш, борозд на стенах и перекрытиях и т.д.) в том числе любые работы, затрагивающие внешний вид, конструкцию и элементы фасада здания (любое остекление лоджий, установка снаружи здания любых устройств и сооружений), а также любые работы в местах общего пользования (в том числе возведение ограждений и прочее…), влияющие на архитектурный облик МКД,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и/или кадастровый план и/или паспорт.</w:t>
      </w:r>
    </w:p>
    <w:p w14:paraId="392F60A1" w14:textId="77777777" w:rsidR="00F83EDF" w:rsidRPr="00F83EDF" w:rsidRDefault="00F83EDF" w:rsidP="00E0050D">
      <w:pPr>
        <w:spacing w:after="0"/>
        <w:contextualSpacing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14.</w:t>
      </w:r>
      <w:r w:rsidRPr="00F83EDF">
        <w:rPr>
          <w:rFonts w:ascii="Cambria Math" w:hAnsi="Cambria Math"/>
          <w:b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 xml:space="preserve">Цена Договора – </w:t>
      </w:r>
      <w:r w:rsidRPr="00F83EDF">
        <w:rPr>
          <w:rStyle w:val="a3"/>
          <w:rFonts w:ascii="Cambria Math" w:hAnsi="Cambria Math"/>
          <w:color w:val="000000" w:themeColor="text1"/>
        </w:rPr>
        <w:t xml:space="preserve">размер денежных средств целевого финансирования </w:t>
      </w:r>
      <w:r w:rsidRPr="00F83EDF">
        <w:rPr>
          <w:rFonts w:ascii="Cambria Math" w:hAnsi="Cambria Math"/>
          <w:color w:val="000000" w:themeColor="text1"/>
        </w:rPr>
        <w:t>объекта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</w:rPr>
        <w:t xml:space="preserve">, </w:t>
      </w:r>
      <w:r w:rsidRPr="00F83EDF">
        <w:rPr>
          <w:rFonts w:ascii="Cambria Math" w:hAnsi="Cambria Math"/>
          <w:color w:val="000000" w:themeColor="text1"/>
        </w:rPr>
        <w:t>подлежащих уплате Участником долевого строительства.</w:t>
      </w:r>
    </w:p>
    <w:p w14:paraId="699AE3B1" w14:textId="77777777" w:rsidR="00F83EDF" w:rsidRPr="00F83EDF" w:rsidRDefault="00F83EDF" w:rsidP="00E0050D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15. Денежные средства целевого финансирования о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-  денежные средства, подлежащие уплате Участниками долевого строительства на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lastRenderedPageBreak/>
        <w:t>возмещение затрат на строительство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многоквартирного жилого дома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При этом в затраты Застройщика на строительство многоквартирного жилого дома входят выплаты по кредитам (включая проценты), выданным эскроу-агентом Банком в качестве целевого финансирования его строительства.</w:t>
      </w:r>
    </w:p>
    <w:p w14:paraId="761DEA0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16. Срок передачи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объекта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участникам долевого строительства - 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дата, которая является единой для всех УЧАСТНИКОВ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в соответствии со статьёй 6, Федерального Закона № 214-ФЗ от 30.12.2004 г, в редакции 29.07.2017 года.</w:t>
      </w:r>
    </w:p>
    <w:p w14:paraId="74A7B12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17.  Срок получения Разрешения на ввод Объекта долевого участия в эксплуатацию -  дата принятия МКД в эксплуатацию муниципальным органом власти, при наличии документа, от государственного органа Жилищно-Строительного Надзора, о   соответствии выстроенного МКД утверждённой проектной документации.</w:t>
      </w:r>
    </w:p>
    <w:p w14:paraId="604448BC" w14:textId="77777777" w:rsidR="00F83EDF" w:rsidRPr="00F83EDF" w:rsidRDefault="00F83EDF" w:rsidP="00F83EDF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18. Срок окончания строительства МКД – дата окончания строительно-монтажных работ.</w:t>
      </w:r>
    </w:p>
    <w:p w14:paraId="36A74238" w14:textId="77777777" w:rsidR="00F83EDF" w:rsidRPr="00F83EDF" w:rsidRDefault="00F83EDF" w:rsidP="00F83EDF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19. </w:t>
      </w:r>
      <w:r w:rsidRPr="00F83EDF">
        <w:rPr>
          <w:rFonts w:ascii="Cambria Math" w:hAnsi="Cambria Math" w:cs="Times New Roman"/>
          <w:color w:val="000000" w:themeColor="text1"/>
          <w:sz w:val="22"/>
          <w:szCs w:val="22"/>
        </w:rPr>
        <w:t>О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бъекты общедолевой собственности МКД, являющиеся неотъемлемой частью </w:t>
      </w:r>
      <w:r w:rsidRPr="00F83EDF">
        <w:rPr>
          <w:rFonts w:ascii="Cambria Math" w:hAnsi="Cambria Math" w:cs="Times New Roman"/>
          <w:color w:val="000000" w:themeColor="text1"/>
          <w:sz w:val="22"/>
          <w:szCs w:val="22"/>
        </w:rPr>
        <w:t>объекта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- все и любые объекты коллективного пользования, не являющиеся частями Квартир и других </w:t>
      </w:r>
      <w:r w:rsidRPr="00F83EDF">
        <w:rPr>
          <w:rFonts w:ascii="Cambria Math" w:hAnsi="Cambria Math" w:cs="Times New Roman"/>
          <w:color w:val="000000" w:themeColor="text1"/>
          <w:sz w:val="22"/>
          <w:szCs w:val="22"/>
        </w:rPr>
        <w:t>объектов долевого строительства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предусмотренные для обслуживания более одной квартиры, предусмотренные проектом, для должной и надлежащей эксплуатации МКД и для обеспечения его жизнедеятельности:</w:t>
      </w:r>
    </w:p>
    <w:p w14:paraId="49A423BA" w14:textId="77777777" w:rsidR="00F83EDF" w:rsidRPr="00D37A2A" w:rsidRDefault="00F83EDF" w:rsidP="00D37A2A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1) П</w:t>
      </w:r>
      <w:r w:rsidRPr="00D37A2A">
        <w:rPr>
          <w:rFonts w:ascii="Cambria Math" w:hAnsi="Cambria Math" w:cs="Times New Roman"/>
          <w:color w:val="000000" w:themeColor="text1"/>
          <w:sz w:val="22"/>
          <w:szCs w:val="22"/>
        </w:rPr>
        <w:t xml:space="preserve">ОМЕЩЕНИЯ </w:t>
      </w: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(нежилые и технические помещения, помещения вахты, подсобные помещения для уборки в подъездах, туалеты для вахтеров, лифты, лифтовые холлы и шахты, тамбуры, узлы ввода тепла, бойлерные, элеваторные, электрощитовые, машинные отделения, вентиляционные шахты, межэтажные, лестничные марши и площадки, межквартирные площадки и коридоры, крыльца и лестницы, технические этажи, чердаки);</w:t>
      </w:r>
    </w:p>
    <w:p w14:paraId="38FB780E" w14:textId="77777777" w:rsidR="00F83EDF" w:rsidRPr="00D37A2A" w:rsidRDefault="00F83EDF" w:rsidP="00D37A2A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2) КОНСТРУКЦИИ несущие (фундаменты, стены, колонны, междуэтажные перекрытия, балконные плиты, крыши), ограждающие и ненесущие (стены, окна, двери нежилых коллективных помещений, перила, парапеты, кровля);</w:t>
      </w:r>
    </w:p>
    <w:p w14:paraId="223970A1" w14:textId="77777777" w:rsidR="00F83EDF" w:rsidRPr="00D37A2A" w:rsidRDefault="00F83EDF" w:rsidP="00D37A2A">
      <w:pPr>
        <w:pStyle w:val="a8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3) ОБОРУДОВАНИЕ инженерно-техническое (механическое, электрическое, санитарно-техническое), инженерные системы (домофонной связи, видеонаблюдения, пожаротушения, водоотведения, теплоснабжения, водоснабжения, газоснабжения, электроснабжения), общедомовые приборы замера и учёта расхода энергоресурсов;</w:t>
      </w:r>
    </w:p>
    <w:p w14:paraId="10A2852B" w14:textId="77777777" w:rsidR="00F83EDF" w:rsidRPr="00D37A2A" w:rsidRDefault="00F83EDF" w:rsidP="00D37A2A">
      <w:pPr>
        <w:pStyle w:val="a8"/>
        <w:jc w:val="both"/>
        <w:rPr>
          <w:rFonts w:ascii="Cambria Math" w:hAnsi="Cambria Math" w:cs="Times New Roman"/>
          <w:color w:val="000000" w:themeColor="text1"/>
          <w:sz w:val="22"/>
          <w:szCs w:val="22"/>
        </w:rPr>
      </w:pPr>
      <w:r w:rsidRPr="00D37A2A">
        <w:rPr>
          <w:rStyle w:val="a3"/>
          <w:rFonts w:ascii="Cambria Math" w:hAnsi="Cambria Math"/>
          <w:color w:val="000000" w:themeColor="text1"/>
          <w:sz w:val="22"/>
          <w:szCs w:val="22"/>
        </w:rPr>
        <w:t>4) УЧАСТОК земельный, на котором расположен МКД, с элементами озеленения и благоустройства (насаждения, проезды, парковки, автостоянки, тротуары), с детскими площадками и иными малыми архитектурными формами, мусоросборниками / контейнерами, расположенными на нём.</w:t>
      </w:r>
    </w:p>
    <w:p w14:paraId="45DB6A55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20. Степень готовности ОДС – КВАРТИРА «без чистовой отделки»:</w:t>
      </w:r>
    </w:p>
    <w:p w14:paraId="0D8B2310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1) ПОЛ - цементно- песчаная   базовая стяжка, без </w:t>
      </w:r>
      <w:r w:rsidRPr="00D37A2A">
        <w:rPr>
          <w:rFonts w:ascii="Cambria Math" w:hAnsi="Cambria Math"/>
          <w:color w:val="000000" w:themeColor="text1"/>
        </w:rPr>
        <w:t>стяжки под устройство чистых полов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2DCCCAAC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2) СТЕНЫ/перегородки -  со штукатуркой, без шпатлёвки, без отделки откосов;</w:t>
      </w:r>
    </w:p>
    <w:p w14:paraId="2487E242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3) ПОТОЛОК -  без шпатлевки, без покраски;</w:t>
      </w:r>
    </w:p>
    <w:p w14:paraId="0BFFB32E" w14:textId="3C897B76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4) ОКНА - пластиковые стеклопакеты с приобретением и с установкой, проёмы без отделки внутренних откосов, подоконники - пластиковые, с приобретением, без их установки;</w:t>
      </w:r>
    </w:p>
    <w:p w14:paraId="6B899DD6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5) ЛОДЖИИ/БАЛКОН – остекление, перила без покраски, штукатурка стен, без стяжки пола;</w:t>
      </w:r>
    </w:p>
    <w:p w14:paraId="19790871" w14:textId="017A5E92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6) ДВЕРИ: входная – металлическая</w:t>
      </w:r>
      <w:r w:rsidRPr="00D37A2A">
        <w:rPr>
          <w:rFonts w:ascii="Cambria Math" w:hAnsi="Cambria Math"/>
          <w:color w:val="000000" w:themeColor="text1"/>
        </w:rPr>
        <w:t xml:space="preserve">, </w:t>
      </w:r>
      <w:r w:rsidRPr="00D37A2A">
        <w:rPr>
          <w:rStyle w:val="a3"/>
          <w:rFonts w:ascii="Cambria Math" w:hAnsi="Cambria Math"/>
          <w:color w:val="000000" w:themeColor="text1"/>
        </w:rPr>
        <w:t>межкомнатные - не предусмотрены (без приобретения и    установки), балконная - пластиковые стеклопакеты с приобретением с установкой;</w:t>
      </w:r>
    </w:p>
    <w:p w14:paraId="5345878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7) ВОДООТВЕДЕНИЕ - </w:t>
      </w:r>
      <w:r w:rsidRPr="00D37A2A">
        <w:rPr>
          <w:rFonts w:ascii="Cambria Math" w:eastAsia="Times New Roman" w:hAnsi="Cambria Math"/>
          <w:color w:val="000000" w:themeColor="text1"/>
          <w:spacing w:val="-1"/>
          <w:lang w:eastAsia="ru-RU"/>
        </w:rPr>
        <w:t xml:space="preserve">ввод системы канализации в ОДС, </w:t>
      </w:r>
      <w:r w:rsidRPr="00D37A2A">
        <w:rPr>
          <w:rStyle w:val="a3"/>
          <w:rFonts w:ascii="Cambria Math" w:hAnsi="Cambria Math"/>
          <w:color w:val="000000" w:themeColor="text1"/>
        </w:rPr>
        <w:t>полипропиленовые стояки</w:t>
      </w:r>
      <w:r w:rsidRPr="00D37A2A">
        <w:rPr>
          <w:rFonts w:ascii="Cambria Math" w:eastAsia="Times New Roman" w:hAnsi="Cambria Math"/>
          <w:color w:val="000000" w:themeColor="text1"/>
          <w:spacing w:val="-1"/>
          <w:lang w:eastAsia="ru-RU"/>
        </w:rPr>
        <w:t xml:space="preserve"> с установкой заглушки</w:t>
      </w:r>
      <w:r w:rsidRPr="00D37A2A">
        <w:rPr>
          <w:rStyle w:val="a3"/>
          <w:rFonts w:ascii="Cambria Math" w:hAnsi="Cambria Math"/>
          <w:color w:val="000000" w:themeColor="text1"/>
        </w:rPr>
        <w:t>,</w:t>
      </w:r>
      <w:r w:rsidRPr="00D37A2A">
        <w:rPr>
          <w:rFonts w:ascii="Cambria Math" w:hAnsi="Cambria Math"/>
          <w:color w:val="000000" w:themeColor="text1"/>
          <w:spacing w:val="-1"/>
        </w:rPr>
        <w:t xml:space="preserve"> без разводки трубопроводов по квартире</w:t>
      </w:r>
      <w:r w:rsidRPr="00D37A2A">
        <w:rPr>
          <w:rFonts w:ascii="Cambria Math" w:eastAsia="Times New Roman" w:hAnsi="Cambria Math"/>
          <w:color w:val="000000" w:themeColor="text1"/>
          <w:spacing w:val="-1"/>
          <w:lang w:eastAsia="ru-RU"/>
        </w:rPr>
        <w:t>, без приобретения, установки и подключения оконченных устройств (ванна, унитаз, умывальник, мойка), без подводки к ним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2D6D33E4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8) ВОДОСНЕАБЖЕНИЕ - </w:t>
      </w:r>
      <w:r w:rsidRPr="00D37A2A">
        <w:rPr>
          <w:rFonts w:ascii="Cambria Math" w:hAnsi="Cambria Math"/>
          <w:noProof/>
          <w:color w:val="000000" w:themeColor="text1"/>
        </w:rPr>
        <w:t xml:space="preserve"> ввод системы холодного и горячего водоснабжения в ОДС</w:t>
      </w:r>
      <w:r w:rsidRPr="00D37A2A">
        <w:rPr>
          <w:rFonts w:ascii="Cambria Math" w:hAnsi="Cambria Math"/>
          <w:noProof/>
          <w:color w:val="000000" w:themeColor="text1"/>
          <w:lang w:eastAsia="ru-RU"/>
        </w:rPr>
        <w:t xml:space="preserve"> с установкой запорных кранов, </w:t>
      </w:r>
      <w:r w:rsidRPr="00D37A2A">
        <w:rPr>
          <w:rStyle w:val="a3"/>
          <w:rFonts w:ascii="Cambria Math" w:hAnsi="Cambria Math"/>
          <w:color w:val="000000" w:themeColor="text1"/>
        </w:rPr>
        <w:t>пластиковые стояки с отводами до счётчиков учёта расхода воды</w:t>
      </w:r>
      <w:r w:rsidRPr="00D37A2A">
        <w:rPr>
          <w:rFonts w:ascii="Cambria Math" w:hAnsi="Cambria Math"/>
          <w:noProof/>
          <w:color w:val="000000" w:themeColor="text1"/>
        </w:rPr>
        <w:t xml:space="preserve"> </w:t>
      </w:r>
      <w:r w:rsidRPr="00D37A2A">
        <w:rPr>
          <w:rFonts w:ascii="Cambria Math" w:hAnsi="Cambria Math"/>
          <w:noProof/>
          <w:color w:val="000000" w:themeColor="text1"/>
          <w:lang w:eastAsia="ru-RU"/>
        </w:rPr>
        <w:t>без разводки по ОДС</w:t>
      </w:r>
      <w:r w:rsidRPr="00D37A2A">
        <w:rPr>
          <w:rFonts w:ascii="Cambria Math" w:hAnsi="Cambria Math"/>
          <w:noProof/>
          <w:color w:val="000000" w:themeColor="text1"/>
        </w:rPr>
        <w:t xml:space="preserve">, </w:t>
      </w:r>
      <w:r w:rsidRPr="00D37A2A">
        <w:rPr>
          <w:rFonts w:ascii="Cambria Math" w:hAnsi="Cambria Math"/>
          <w:noProof/>
          <w:color w:val="000000" w:themeColor="text1"/>
          <w:lang w:eastAsia="ru-RU"/>
        </w:rPr>
        <w:t>без приобретения и установки оконченных устройств (смесителей) и подводки к ним</w:t>
      </w:r>
      <w:r w:rsidRPr="00D37A2A">
        <w:rPr>
          <w:rStyle w:val="a3"/>
          <w:rFonts w:ascii="Cambria Math" w:hAnsi="Cambria Math"/>
          <w:color w:val="000000" w:themeColor="text1"/>
        </w:rPr>
        <w:t>;</w:t>
      </w:r>
    </w:p>
    <w:p w14:paraId="516C703E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9) ЭЛЕКТРОСНАБЖЕНИЕ - ввод электропроводки в ОДС до счётчика учёта</w:t>
      </w:r>
      <w:r w:rsidRPr="00D37A2A">
        <w:rPr>
          <w:rFonts w:ascii="Cambria Math" w:hAnsi="Cambria Math"/>
          <w:color w:val="000000" w:themeColor="text1"/>
        </w:rPr>
        <w:t xml:space="preserve">, для жилых ОДС </w:t>
      </w:r>
      <w:r w:rsidRPr="00D37A2A">
        <w:rPr>
          <w:rStyle w:val="a3"/>
          <w:rFonts w:ascii="Cambria Math" w:hAnsi="Cambria Math"/>
          <w:color w:val="000000" w:themeColor="text1"/>
        </w:rPr>
        <w:t>разводка электропроводки по квартире с установкой розеток и выключателей</w:t>
      </w:r>
      <w:r w:rsidRPr="00D37A2A">
        <w:rPr>
          <w:rFonts w:ascii="Cambria Math" w:eastAsia="Times New Roman" w:hAnsi="Cambria Math"/>
          <w:color w:val="000000" w:themeColor="text1"/>
          <w:lang w:eastAsia="ru-RU"/>
        </w:rPr>
        <w:t>;</w:t>
      </w:r>
    </w:p>
    <w:p w14:paraId="481AE020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10) ОТОПЛЕНИЕ - ввод системы отопления в ОДС, приобретение и установка отопительных биметаллических батарей, с приобретением и установкой терморегуляторов, с приобретением и без установки теплосчётчиков, без приобретения и установки полотенцесущителя;</w:t>
      </w:r>
    </w:p>
    <w:p w14:paraId="4A151127" w14:textId="62D7ECDD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11) ГАЗОСНАБЖЕНИЕ - </w:t>
      </w:r>
      <w:r w:rsidRPr="00D37A2A">
        <w:rPr>
          <w:rFonts w:ascii="Cambria Math" w:hAnsi="Cambria Math"/>
          <w:color w:val="000000" w:themeColor="text1"/>
        </w:rPr>
        <w:t xml:space="preserve">для жилых ОДС: </w:t>
      </w:r>
      <w:r w:rsidRPr="00D37A2A">
        <w:rPr>
          <w:rStyle w:val="a3"/>
          <w:rFonts w:ascii="Cambria Math" w:hAnsi="Cambria Math"/>
          <w:color w:val="000000" w:themeColor="text1"/>
        </w:rPr>
        <w:t>ввод трубопровода в квартиру с</w:t>
      </w:r>
      <w:r w:rsidRPr="00D37A2A">
        <w:rPr>
          <w:rFonts w:ascii="Cambria Math" w:hAnsi="Cambria Math"/>
          <w:color w:val="000000" w:themeColor="text1"/>
        </w:rPr>
        <w:t xml:space="preserve"> </w:t>
      </w:r>
      <w:r w:rsidRPr="00D37A2A">
        <w:rPr>
          <w:rFonts w:ascii="Cambria Math" w:eastAsia="Times New Roman" w:hAnsi="Cambria Math"/>
          <w:color w:val="000000" w:themeColor="text1"/>
          <w:lang w:eastAsia="ru-RU"/>
        </w:rPr>
        <w:t xml:space="preserve">перекрывающим вентилем </w:t>
      </w:r>
      <w:r w:rsidRPr="00D37A2A">
        <w:rPr>
          <w:rFonts w:ascii="Cambria Math" w:hAnsi="Cambria Math"/>
          <w:color w:val="000000" w:themeColor="text1"/>
        </w:rPr>
        <w:t xml:space="preserve">и </w:t>
      </w:r>
      <w:r w:rsidRPr="00D37A2A">
        <w:rPr>
          <w:rStyle w:val="a3"/>
          <w:rFonts w:ascii="Cambria Math" w:hAnsi="Cambria Math"/>
          <w:color w:val="000000" w:themeColor="text1"/>
        </w:rPr>
        <w:t xml:space="preserve">с отводом до счетчика учёта расхода газа, </w:t>
      </w:r>
      <w:r w:rsidRPr="00D37A2A">
        <w:rPr>
          <w:rFonts w:ascii="Cambria Math" w:hAnsi="Cambria Math"/>
          <w:color w:val="000000" w:themeColor="text1"/>
        </w:rPr>
        <w:t>без приобретения и установки газовой</w:t>
      </w:r>
      <w:r w:rsidRPr="00D37A2A">
        <w:rPr>
          <w:rFonts w:ascii="Cambria Math" w:eastAsia="Times New Roman" w:hAnsi="Cambria Math"/>
          <w:color w:val="000000" w:themeColor="text1"/>
          <w:lang w:eastAsia="ru-RU"/>
        </w:rPr>
        <w:t xml:space="preserve"> пли</w:t>
      </w:r>
      <w:r w:rsidRPr="00D37A2A">
        <w:rPr>
          <w:rFonts w:ascii="Cambria Math" w:hAnsi="Cambria Math"/>
          <w:color w:val="000000" w:themeColor="text1"/>
        </w:rPr>
        <w:t>ты</w:t>
      </w:r>
      <w:r w:rsidR="0052146F">
        <w:rPr>
          <w:rStyle w:val="a3"/>
          <w:rFonts w:ascii="Cambria Math" w:hAnsi="Cambria Math"/>
          <w:color w:val="000000" w:themeColor="text1"/>
        </w:rPr>
        <w:t xml:space="preserve"> </w:t>
      </w:r>
      <w:r w:rsidR="0052146F" w:rsidRPr="0052146F">
        <w:rPr>
          <w:rStyle w:val="a3"/>
          <w:rFonts w:ascii="Cambria Math" w:hAnsi="Cambria Math"/>
          <w:b/>
          <w:i/>
          <w:color w:val="FF0000"/>
        </w:rPr>
        <w:t>(за исключением квартир-студий)</w:t>
      </w:r>
      <w:bookmarkStart w:id="0" w:name="_GoBack"/>
      <w:bookmarkEnd w:id="0"/>
    </w:p>
    <w:p w14:paraId="253FE3BB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lastRenderedPageBreak/>
        <w:t xml:space="preserve">12) ДОМОФОННАЯ СВЯЗЬ - </w:t>
      </w:r>
      <w:r w:rsidRPr="00D37A2A">
        <w:rPr>
          <w:rFonts w:ascii="Cambria Math" w:hAnsi="Cambria Math"/>
          <w:color w:val="000000" w:themeColor="text1"/>
        </w:rPr>
        <w:t xml:space="preserve">для жилых ОДС: </w:t>
      </w:r>
      <w:r w:rsidRPr="00D37A2A">
        <w:rPr>
          <w:rStyle w:val="a3"/>
          <w:rFonts w:ascii="Cambria Math" w:hAnsi="Cambria Math"/>
          <w:color w:val="000000" w:themeColor="text1"/>
        </w:rPr>
        <w:t>ввод домофонной связи в квартиру, переговорная трубка, электронный ключ;</w:t>
      </w:r>
    </w:p>
    <w:p w14:paraId="1F103941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13) ПРОТИВОПОЖАРНЫЕ ПРИБОРЫ - </w:t>
      </w:r>
      <w:r w:rsidRPr="00D37A2A">
        <w:rPr>
          <w:rFonts w:ascii="Cambria Math" w:hAnsi="Cambria Math"/>
          <w:color w:val="000000" w:themeColor="text1"/>
        </w:rPr>
        <w:t xml:space="preserve">для жилых ОДС: </w:t>
      </w:r>
      <w:r w:rsidRPr="00D37A2A">
        <w:rPr>
          <w:rStyle w:val="a3"/>
          <w:rFonts w:ascii="Cambria Math" w:hAnsi="Cambria Math"/>
          <w:color w:val="000000" w:themeColor="text1"/>
        </w:rPr>
        <w:t>приобретение и установка датчиков/сигнализаторов, противопожарный шланг;</w:t>
      </w:r>
    </w:p>
    <w:p w14:paraId="4C712E8E" w14:textId="01523251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14) СЛАБОТОЧНЫЕ СИСТЕМЫ (телевидение, интернет) - </w:t>
      </w:r>
      <w:r w:rsidRPr="00D37A2A">
        <w:rPr>
          <w:rFonts w:ascii="Cambria Math" w:hAnsi="Cambria Math"/>
          <w:color w:val="000000" w:themeColor="text1"/>
        </w:rPr>
        <w:t xml:space="preserve">для жилых ОДС </w:t>
      </w:r>
      <w:r w:rsidRPr="00D37A2A">
        <w:rPr>
          <w:rStyle w:val="a3"/>
          <w:rFonts w:ascii="Cambria Math" w:hAnsi="Cambria Math"/>
          <w:color w:val="000000" w:themeColor="text1"/>
        </w:rPr>
        <w:t>ввод в квартиру до розетки;</w:t>
      </w:r>
    </w:p>
    <w:p w14:paraId="2D13E36A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 xml:space="preserve">15) ВЕНТИЛЯЦИЯ - </w:t>
      </w:r>
      <w:r w:rsidRPr="00D37A2A">
        <w:rPr>
          <w:rFonts w:ascii="Cambria Math" w:hAnsi="Cambria Math"/>
          <w:color w:val="000000" w:themeColor="text1"/>
        </w:rPr>
        <w:t>для жилых ОДС</w:t>
      </w:r>
      <w:r w:rsidRPr="00D37A2A">
        <w:rPr>
          <w:rStyle w:val="a3"/>
          <w:rFonts w:ascii="Cambria Math" w:hAnsi="Cambria Math"/>
          <w:color w:val="000000" w:themeColor="text1"/>
        </w:rPr>
        <w:t xml:space="preserve"> естественная через форточки и вентиляционную шахту.</w:t>
      </w:r>
    </w:p>
    <w:p w14:paraId="6F082D93" w14:textId="77777777" w:rsidR="00F83EDF" w:rsidRPr="00F83EDF" w:rsidRDefault="00F83EDF" w:rsidP="00F83EDF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21. Многоквартирный жилой дом - Пятнадцатиэтажный жилой дом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с основными характеристиками, соответствующими Проектной декларации</w:t>
      </w:r>
      <w:r w:rsidRPr="00F83EDF">
        <w:rPr>
          <w:rFonts w:ascii="Cambria Math" w:hAnsi="Cambria Math"/>
          <w:color w:val="000000" w:themeColor="text1"/>
        </w:rPr>
        <w:t xml:space="preserve"> Объекта "Многоквартирный жилой дом, литер № 4 Б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с теплой стоянкой и нежилыми помещениями в квартале 48 г. Якутска":</w:t>
      </w:r>
    </w:p>
    <w:p w14:paraId="27C958F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1) Материал наружных стен и каркаса - монолитный железобетон;</w:t>
      </w:r>
    </w:p>
    <w:p w14:paraId="7266B93E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2) Стены - мелкоштучные каменные;</w:t>
      </w:r>
    </w:p>
    <w:p w14:paraId="69DD8498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3) Перекрытие - монолитный железобетон;</w:t>
      </w:r>
    </w:p>
    <w:p w14:paraId="7234ABD5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4) Энергоэффективность - класс В (высокий);</w:t>
      </w:r>
    </w:p>
    <w:p w14:paraId="69B10ACE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5) Сейсмостойкость - 6 баллов;</w:t>
      </w:r>
    </w:p>
    <w:p w14:paraId="47F86790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6) Общая площадь всего здания -   6 955, 26 кв.м.;</w:t>
      </w:r>
    </w:p>
    <w:p w14:paraId="1FA9DA47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7) Общая площадь всех жилых помещений - 4 447, 08 кв.м.;</w:t>
      </w:r>
    </w:p>
    <w:p w14:paraId="52279CE6" w14:textId="77777777" w:rsidR="00F83EDF" w:rsidRPr="00D37A2A" w:rsidRDefault="00F83EDF" w:rsidP="00D37A2A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Style w:val="a3"/>
          <w:rFonts w:ascii="Cambria Math" w:hAnsi="Cambria Math"/>
          <w:color w:val="000000" w:themeColor="text1"/>
        </w:rPr>
      </w:pPr>
      <w:r w:rsidRPr="00D37A2A">
        <w:rPr>
          <w:rStyle w:val="a3"/>
          <w:rFonts w:ascii="Cambria Math" w:hAnsi="Cambria Math"/>
          <w:color w:val="000000" w:themeColor="text1"/>
        </w:rPr>
        <w:t>8) Общей площадью всех нежилых помещений – 719,58 кв.м.</w:t>
      </w:r>
    </w:p>
    <w:p w14:paraId="54BB0BD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 w:cs="Arial"/>
          <w:color w:val="000000" w:themeColor="text1"/>
          <w:spacing w:val="3"/>
          <w:sz w:val="22"/>
          <w:szCs w:val="22"/>
        </w:rPr>
      </w:pP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22. Счёт эскроу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> — специальный </w:t>
      </w: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счет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>, на котором </w:t>
      </w: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эскроу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>-агент - Банк учитывает и депонирует денежные средства Участника долевого строительства - Депонента, полученные в </w:t>
      </w:r>
      <w:r w:rsidRPr="00F83EDF">
        <w:rPr>
          <w:rFonts w:ascii="Cambria Math" w:hAnsi="Cambria Math"/>
          <w:bCs/>
          <w:color w:val="000000" w:themeColor="text1"/>
          <w:sz w:val="22"/>
          <w:szCs w:val="22"/>
          <w:shd w:val="clear" w:color="auto" w:fill="FFFFFF"/>
        </w:rPr>
        <w:t>счет</w:t>
      </w:r>
      <w:r w:rsidRPr="00F83EDF">
        <w:rPr>
          <w:rFonts w:ascii="Cambria Math" w:hAnsi="Cambria Math"/>
          <w:color w:val="000000" w:themeColor="text1"/>
          <w:sz w:val="22"/>
          <w:szCs w:val="22"/>
          <w:shd w:val="clear" w:color="auto" w:fill="FFFFFF"/>
        </w:rPr>
        <w:t xml:space="preserve"> уплаты цены договора долевого участия в строительстве, в целях передачи их Застройщику - Бенефициару. </w:t>
      </w:r>
      <w:r w:rsidRPr="00F83EDF">
        <w:rPr>
          <w:rFonts w:ascii="Cambria Math" w:hAnsi="Cambria Math"/>
          <w:color w:val="000000" w:themeColor="text1"/>
          <w:spacing w:val="3"/>
          <w:sz w:val="22"/>
          <w:szCs w:val="22"/>
        </w:rPr>
        <w:t xml:space="preserve"> Проценты на денежные средства Депонента по счёту эскроу не начисляются. Вознаграждение Банку по счету эскроу, не выплачивается.</w:t>
      </w:r>
    </w:p>
    <w:p w14:paraId="26C2A46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23. Управляющая компания - лицензированное юридическое лицо, специализирующееся на управлении жилым фондом, основной задачей которого является должное содержание и надлежащая эксплуатация многоквартирного жилого дома.</w:t>
      </w:r>
    </w:p>
    <w:p w14:paraId="1429E71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26928DB5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3.  Предмет ДОГОВОРА, расчёты СТОРОН, сроки и порядок платежей.</w:t>
      </w:r>
    </w:p>
    <w:p w14:paraId="5F532F5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154D2874" w14:textId="6ACE2DF4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1. Предметом настоящего Договора является совместное участие СТОРОН в строительстве объекта, строительный адрес: </w:t>
      </w:r>
      <w:r w:rsidRPr="002D7280">
        <w:rPr>
          <w:rFonts w:ascii="Cambria Math" w:hAnsi="Cambria Math" w:cs="Calibri"/>
          <w:b/>
          <w:bCs/>
          <w:color w:val="000000" w:themeColor="text1"/>
          <w:sz w:val="22"/>
          <w:szCs w:val="22"/>
          <w:highlight w:val="yellow"/>
        </w:rPr>
        <w:t xml:space="preserve">РФ, РС (Я), г. Якутск, Строительный округ, квартал </w:t>
      </w:r>
      <w:r w:rsidRPr="002D7280">
        <w:rPr>
          <w:rFonts w:ascii="Cambria Math" w:hAnsi="Cambria Math" w:cs="Calibr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  <w:t>"48", ул. Свердлова;</w:t>
      </w:r>
      <w:r w:rsidR="0052146F">
        <w:rPr>
          <w:rFonts w:ascii="Cambria Math" w:hAnsi="Cambria Math" w:cs="Calibr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  <w:t xml:space="preserve"> "Многоквартирный жилой дом № 5</w:t>
      </w:r>
      <w:r w:rsidRPr="002D7280">
        <w:rPr>
          <w:rFonts w:ascii="Cambria Math" w:hAnsi="Cambria Math" w:cs="Calibri"/>
          <w:b/>
          <w:bCs/>
          <w:color w:val="000000" w:themeColor="text1"/>
          <w:sz w:val="22"/>
          <w:szCs w:val="22"/>
          <w:highlight w:val="yellow"/>
          <w:shd w:val="clear" w:color="auto" w:fill="FFFFFF"/>
        </w:rPr>
        <w:t xml:space="preserve"> с теплой автостоянкой и нежилыми помещениями в 48 квартале г. Якутска"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(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далее МКД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).</w:t>
      </w:r>
    </w:p>
    <w:p w14:paraId="4C15B4EB" w14:textId="77777777" w:rsidR="00F83EDF" w:rsidRPr="00F83EDF" w:rsidRDefault="00F83EDF" w:rsidP="00F83EDF">
      <w:pPr>
        <w:spacing w:after="0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После получения Застройщиком разрешение на ввод в эксплуатацию Многоквартирного дома строительный адрес будет изменен на постоянный (почтовый) адрес.</w:t>
      </w:r>
    </w:p>
    <w:p w14:paraId="77CA7FD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Степень готовности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объекта долевого строительства (далее ОДС)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на момент приёма передачи – квартира без "чистовой отделки"*.</w:t>
      </w:r>
    </w:p>
    <w:p w14:paraId="2E9797E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3.  Срок окончания строительства МКД - 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  <w:u w:val="single"/>
        </w:rPr>
        <w:t>3 квартал 2021 года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</w:rPr>
        <w:t>.</w:t>
      </w:r>
    </w:p>
    <w:p w14:paraId="08AC2EC0" w14:textId="77777777" w:rsidR="00F83EDF" w:rsidRPr="002D7280" w:rsidRDefault="00F83EDF" w:rsidP="00F83EDF">
      <w:pPr>
        <w:pStyle w:val="31"/>
        <w:ind w:left="0" w:firstLine="0"/>
        <w:rPr>
          <w:rFonts w:ascii="Cambria Math" w:hAnsi="Cambria Math"/>
          <w:b/>
          <w:bCs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4. Срок передачи ОДС УЧАСТНИКАМ - 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  <w:u w:val="single"/>
        </w:rPr>
        <w:t>1 квартал 2022 года</w:t>
      </w:r>
      <w:r w:rsidRPr="002D7280">
        <w:rPr>
          <w:rStyle w:val="a3"/>
          <w:rFonts w:ascii="Cambria Math" w:hAnsi="Cambria Math"/>
          <w:b/>
          <w:bCs/>
          <w:color w:val="000000" w:themeColor="text1"/>
          <w:sz w:val="22"/>
          <w:szCs w:val="22"/>
        </w:rPr>
        <w:t>.</w:t>
      </w:r>
      <w:r w:rsidRPr="002D7280">
        <w:rPr>
          <w:rFonts w:ascii="Cambria Math" w:hAnsi="Cambria Math"/>
          <w:b/>
          <w:bCs/>
          <w:color w:val="000000" w:themeColor="text1"/>
          <w:sz w:val="22"/>
          <w:szCs w:val="22"/>
        </w:rPr>
        <w:t xml:space="preserve"> </w:t>
      </w:r>
    </w:p>
    <w:p w14:paraId="508A3272" w14:textId="5E474B1D" w:rsidR="00F83EDF" w:rsidRPr="00F83EDF" w:rsidRDefault="00F83EDF" w:rsidP="00F83EDF">
      <w:pPr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5. УЧАСТНИКИ принимают участие в долевом строительстве МКД в объёме финансирования одного жилого ОДС в виде однокомнатной квартиры </w:t>
      </w:r>
      <w:r w:rsidR="0067616D">
        <w:rPr>
          <w:rStyle w:val="a3"/>
          <w:rFonts w:ascii="Cambria Math" w:hAnsi="Cambria Math"/>
          <w:b/>
          <w:bCs/>
          <w:color w:val="000000" w:themeColor="text1"/>
          <w:highlight w:val="yellow"/>
        </w:rPr>
        <w:t xml:space="preserve">№ </w:t>
      </w:r>
      <w:r w:rsidR="0067616D">
        <w:rPr>
          <w:rStyle w:val="a3"/>
          <w:rFonts w:ascii="Cambria Math" w:hAnsi="Cambria Math"/>
          <w:b/>
          <w:bCs/>
          <w:color w:val="000000" w:themeColor="text1"/>
        </w:rPr>
        <w:t>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  на  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этаже, </w:t>
      </w:r>
      <w:r w:rsidRPr="00F83EDF">
        <w:rPr>
          <w:rStyle w:val="a3"/>
          <w:rFonts w:ascii="Cambria Math" w:hAnsi="Cambria Math"/>
          <w:color w:val="000000" w:themeColor="text1"/>
          <w:u w:val="single"/>
        </w:rPr>
        <w:t>с основными проектными характеристиками</w:t>
      </w:r>
      <w:r w:rsidRPr="00F83EDF">
        <w:rPr>
          <w:rStyle w:val="a3"/>
          <w:rFonts w:ascii="Cambria Math" w:hAnsi="Cambria Math"/>
          <w:color w:val="000000" w:themeColor="text1"/>
        </w:rPr>
        <w:t xml:space="preserve">: общая площадь КВАРТИРЫ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кв.м., в том числе:</w:t>
      </w:r>
    </w:p>
    <w:p w14:paraId="60BE302E" w14:textId="713CD1F0" w:rsidR="00F83EDF" w:rsidRPr="00F83EDF" w:rsidRDefault="00F83EDF" w:rsidP="00F83EDF">
      <w:pPr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общая КОМНАТА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кв.м., КУХНЯ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кв.м., совмещенный САНУЗЕЛ – </w:t>
      </w:r>
      <w:r w:rsidR="0067616D">
        <w:rPr>
          <w:rStyle w:val="a3"/>
          <w:rFonts w:ascii="Cambria Math" w:hAnsi="Cambria Math"/>
          <w:b/>
          <w:color w:val="000000" w:themeColor="text1"/>
        </w:rPr>
        <w:t xml:space="preserve">______ </w:t>
      </w:r>
      <w:r w:rsidRPr="00F83EDF">
        <w:rPr>
          <w:rStyle w:val="a3"/>
          <w:rFonts w:ascii="Cambria Math" w:hAnsi="Cambria Math"/>
          <w:color w:val="000000" w:themeColor="text1"/>
        </w:rPr>
        <w:t xml:space="preserve">кв.м., КОРИДОР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</w:t>
      </w:r>
      <w:proofErr w:type="gramStart"/>
      <w:r w:rsidR="0067616D">
        <w:rPr>
          <w:rStyle w:val="a3"/>
          <w:rFonts w:ascii="Cambria Math" w:hAnsi="Cambria Math"/>
          <w:b/>
          <w:color w:val="000000" w:themeColor="text1"/>
        </w:rPr>
        <w:t xml:space="preserve">_ </w:t>
      </w:r>
      <w:r w:rsidRPr="00F83EDF">
        <w:rPr>
          <w:rStyle w:val="a3"/>
          <w:rFonts w:ascii="Cambria Math" w:hAnsi="Cambria Math"/>
          <w:color w:val="000000" w:themeColor="text1"/>
        </w:rPr>
        <w:t xml:space="preserve"> кв.м.</w:t>
      </w:r>
      <w:proofErr w:type="gramEnd"/>
      <w:r w:rsidRPr="00F83EDF">
        <w:rPr>
          <w:rStyle w:val="a3"/>
          <w:rFonts w:ascii="Cambria Math" w:hAnsi="Cambria Math"/>
          <w:color w:val="000000" w:themeColor="text1"/>
        </w:rPr>
        <w:t xml:space="preserve">, БАЛКОН –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</w:t>
      </w:r>
      <w:r w:rsidRPr="00F83EDF">
        <w:rPr>
          <w:rStyle w:val="a3"/>
          <w:rFonts w:ascii="Cambria Math" w:hAnsi="Cambria Math"/>
          <w:b/>
          <w:color w:val="000000" w:themeColor="text1"/>
        </w:rPr>
        <w:t xml:space="preserve"> </w:t>
      </w:r>
      <w:r w:rsidRPr="00F83EDF">
        <w:rPr>
          <w:rStyle w:val="a3"/>
          <w:rFonts w:ascii="Cambria Math" w:hAnsi="Cambria Math"/>
          <w:color w:val="000000" w:themeColor="text1"/>
        </w:rPr>
        <w:t>кв.м. (с учетом понижающего коэффициента 0.3).</w:t>
      </w:r>
    </w:p>
    <w:p w14:paraId="7B4B3CB5" w14:textId="1E9FED7B" w:rsidR="00F83EDF" w:rsidRPr="00F83EDF" w:rsidRDefault="00F83EDF" w:rsidP="00F83EDF">
      <w:pPr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 xml:space="preserve">6. Общая стоимость КВАРТИРЫ составляет </w:t>
      </w:r>
      <w:r w:rsidR="0067616D">
        <w:rPr>
          <w:rStyle w:val="a3"/>
          <w:rFonts w:ascii="Cambria Math" w:hAnsi="Cambria Math"/>
          <w:b/>
          <w:color w:val="000000" w:themeColor="text1"/>
        </w:rPr>
        <w:t>_________________________________________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рублей </w:t>
      </w:r>
      <w:r w:rsidR="00D02D13">
        <w:rPr>
          <w:rStyle w:val="a3"/>
          <w:rFonts w:ascii="Cambria Math" w:hAnsi="Cambria Math"/>
          <w:color w:val="000000" w:themeColor="text1"/>
        </w:rPr>
        <w:t xml:space="preserve">РФ </w:t>
      </w:r>
      <w:r w:rsidRPr="00F83EDF">
        <w:rPr>
          <w:rStyle w:val="a3"/>
          <w:rFonts w:ascii="Cambria Math" w:hAnsi="Cambria Math"/>
          <w:color w:val="000000" w:themeColor="text1"/>
        </w:rPr>
        <w:t xml:space="preserve">из </w:t>
      </w:r>
      <w:r w:rsidRPr="002D7280">
        <w:rPr>
          <w:rStyle w:val="a3"/>
          <w:rFonts w:ascii="Cambria Math" w:hAnsi="Cambria Math"/>
          <w:color w:val="000000" w:themeColor="text1"/>
        </w:rPr>
        <w:t xml:space="preserve">расчета </w:t>
      </w:r>
      <w:r w:rsidR="0067616D">
        <w:rPr>
          <w:rStyle w:val="a3"/>
          <w:rFonts w:ascii="Cambria Math" w:hAnsi="Cambria Math"/>
          <w:color w:val="000000" w:themeColor="text1"/>
        </w:rPr>
        <w:t>________________</w:t>
      </w:r>
      <w:r w:rsidRPr="00F83EDF">
        <w:rPr>
          <w:rStyle w:val="a3"/>
          <w:rFonts w:ascii="Cambria Math" w:hAnsi="Cambria Math"/>
          <w:color w:val="000000" w:themeColor="text1"/>
        </w:rPr>
        <w:t xml:space="preserve"> рублей </w:t>
      </w:r>
      <w:r w:rsidR="00D02D13">
        <w:rPr>
          <w:rStyle w:val="a3"/>
          <w:rFonts w:ascii="Cambria Math" w:hAnsi="Cambria Math"/>
          <w:color w:val="000000" w:themeColor="text1"/>
        </w:rPr>
        <w:t xml:space="preserve">РФ </w:t>
      </w:r>
      <w:r w:rsidRPr="00F83EDF">
        <w:rPr>
          <w:rStyle w:val="a3"/>
          <w:rFonts w:ascii="Cambria Math" w:hAnsi="Cambria Math"/>
          <w:color w:val="000000" w:themeColor="text1"/>
        </w:rPr>
        <w:t xml:space="preserve">за один квадратный метр ОДС (далее ЦЕНА ДОГОВОРА).                </w:t>
      </w:r>
      <w:r w:rsidRPr="00F83EDF">
        <w:rPr>
          <w:rStyle w:val="a3"/>
          <w:rFonts w:ascii="Cambria Math" w:hAnsi="Cambria Math"/>
          <w:color w:val="000000" w:themeColor="text1"/>
          <w:highlight w:val="yellow"/>
        </w:rPr>
        <w:t xml:space="preserve"> </w:t>
      </w:r>
    </w:p>
    <w:p w14:paraId="1064F07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7. Оплата ЦЕНЫ ДОГОВОРА производится УЧАСТНИКОМ посредством депонирования денежных средств </w:t>
      </w:r>
      <w:r>
        <w:rPr>
          <w:rStyle w:val="a3"/>
          <w:rFonts w:ascii="Cambria Math" w:hAnsi="Cambria Math"/>
          <w:color w:val="000000" w:themeColor="text1"/>
          <w:sz w:val="22"/>
          <w:szCs w:val="22"/>
        </w:rPr>
        <w:t>на СЧЁТ Э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СКРОУ, открытый в АО «Банк ДОМ.РФ» в следующем порядке:</w:t>
      </w:r>
    </w:p>
    <w:p w14:paraId="0B695FF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Условия депонирования:</w:t>
      </w:r>
    </w:p>
    <w:p w14:paraId="6494628C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 xml:space="preserve">Эскроу-агент: </w:t>
      </w:r>
    </w:p>
    <w:p w14:paraId="2B957572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 xml:space="preserve">Полное наименование (фирменное наименование): Акционерное общество «Банк ДОМ.РФ» </w:t>
      </w:r>
    </w:p>
    <w:p w14:paraId="1FC74F10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Сокращенное наименование: АО «Банк ДОМ.РФ»</w:t>
      </w:r>
    </w:p>
    <w:p w14:paraId="3C30D894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ИНН 7725038124, ОГРН 1037739527077</w:t>
      </w:r>
    </w:p>
    <w:p w14:paraId="38F16F59" w14:textId="4EC1EE7B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Место нахождения (адрес): 125009 г.</w:t>
      </w:r>
      <w:r w:rsidR="002D7280">
        <w:rPr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Москва, ул.</w:t>
      </w:r>
      <w:r w:rsidR="002D7280">
        <w:rPr>
          <w:rFonts w:ascii="Cambria Math" w:hAnsi="Cambria Math"/>
          <w:color w:val="000000" w:themeColor="text1"/>
        </w:rPr>
        <w:t xml:space="preserve"> </w:t>
      </w:r>
      <w:r w:rsidRPr="00F83EDF">
        <w:rPr>
          <w:rFonts w:ascii="Cambria Math" w:hAnsi="Cambria Math"/>
          <w:color w:val="000000" w:themeColor="text1"/>
        </w:rPr>
        <w:t>Воздвиженка, д.10</w:t>
      </w:r>
    </w:p>
    <w:p w14:paraId="21496B0C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Адрес электронной почты: escrow@domrf.ru</w:t>
      </w:r>
    </w:p>
    <w:p w14:paraId="189C6A4D" w14:textId="77777777" w:rsidR="00F83EDF" w:rsidRPr="00F83EDF" w:rsidRDefault="00F83EDF" w:rsidP="00F83EDF">
      <w:pPr>
        <w:spacing w:after="0" w:line="240" w:lineRule="auto"/>
        <w:jc w:val="both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>Телефон: 8-800-775-8686</w:t>
      </w:r>
    </w:p>
    <w:p w14:paraId="43A6D5A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  <w:highlight w:val="yellow"/>
        </w:rPr>
        <w:t>Срок условного депонирования денежных средств – 30.03.2022г.</w:t>
      </w:r>
    </w:p>
    <w:p w14:paraId="725E4A2A" w14:textId="0A2245F9" w:rsidR="00F83EDF" w:rsidRPr="00F83EDF" w:rsidRDefault="00F83EDF" w:rsidP="00F83EDF">
      <w:pPr>
        <w:pStyle w:val="a7"/>
        <w:tabs>
          <w:tab w:val="left" w:pos="1276"/>
        </w:tabs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lastRenderedPageBreak/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«Оплата по Дог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овору участия в долевом строительстве жилого дома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№ </w:t>
      </w:r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___</w:t>
      </w:r>
      <w:proofErr w:type="gramStart"/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 от</w:t>
      </w:r>
      <w:proofErr w:type="gramEnd"/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</w:t>
      </w:r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_____________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г. за жилое пом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ещение с 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усл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овным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ном</w:t>
      </w:r>
      <w:r w:rsidR="002D7280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ером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 xml:space="preserve"> </w:t>
      </w:r>
      <w:r w:rsidR="0067616D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___</w:t>
      </w:r>
      <w:r w:rsidRPr="001C3344">
        <w:rPr>
          <w:rStyle w:val="a3"/>
          <w:rFonts w:ascii="Cambria Math" w:hAnsi="Cambria Math"/>
          <w:b/>
          <w:color w:val="000000" w:themeColor="text1"/>
          <w:sz w:val="22"/>
          <w:szCs w:val="22"/>
          <w:u w:val="single"/>
        </w:rPr>
        <w:t>, НДС не облагается».</w:t>
      </w:r>
    </w:p>
    <w:p w14:paraId="265034CE" w14:textId="77777777" w:rsidR="00F83EDF" w:rsidRPr="00F83EDF" w:rsidRDefault="00F83EDF" w:rsidP="00F83EDF">
      <w:pPr>
        <w:pStyle w:val="a7"/>
        <w:overflowPunct w:val="0"/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УЧАСТНИК не имеет права осуществлять любые платежи по Договору до даты государственной регистрации настоящего Договора. В случае оплаты УЧАСТНИКОМ Цены Договора или части Цены Договора 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Федеральным Законом №214-ФЗ на основании письменного требования Застройщика в срок не позднее 3 (трех) рабочих дней с даты получения указанного требования. </w:t>
      </w:r>
    </w:p>
    <w:p w14:paraId="6E068CF0" w14:textId="77777777" w:rsidR="00F83EDF" w:rsidRPr="00F83EDF" w:rsidRDefault="00F83EDF" w:rsidP="00F83EDF">
      <w:pPr>
        <w:pStyle w:val="a7"/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вправе направить Эскроу-агенту на адрес электронной почты: </w:t>
      </w:r>
      <w:hyperlink r:id="rId8" w:history="1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escrow@domrf.ru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Договора.</w:t>
      </w:r>
    </w:p>
    <w:p w14:paraId="0C59C5AE" w14:textId="77777777" w:rsidR="00F83EDF" w:rsidRPr="00F83EDF" w:rsidRDefault="00F83EDF" w:rsidP="00F83EDF">
      <w:pPr>
        <w:pStyle w:val="a7"/>
        <w:overflowPunct w:val="0"/>
        <w:spacing w:after="0"/>
        <w:jc w:val="both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В случае отказа Эскроу-агента от заключения договора счета эскроу с УЧАСТНИКОМ, расторжения Эскроу-агентом договора счета эскроу с УЧАСТНИКОМ, по основаниям, указанным в </w:t>
      </w:r>
      <w:hyperlink r:id="rId9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пункте 5.2 статьи 7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частями 3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и </w:t>
      </w:r>
      <w:hyperlink r:id="rId11">
        <w:r w:rsidRPr="00F83EDF">
          <w:rPr>
            <w:rStyle w:val="a3"/>
            <w:rFonts w:ascii="Cambria Math" w:hAnsi="Cambria Math"/>
            <w:color w:val="000000" w:themeColor="text1"/>
            <w:sz w:val="22"/>
            <w:szCs w:val="22"/>
          </w:rPr>
          <w:t>4 статьи 9</w:t>
        </w:r>
      </w:hyperlink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Федерального Закона №214-ФЗ.</w:t>
      </w:r>
    </w:p>
    <w:p w14:paraId="2D3FF689" w14:textId="77777777" w:rsidR="0067616D" w:rsidRPr="005A3FEE" w:rsidRDefault="00F83EDF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>1) Сумма в размере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____________________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</w:t>
      </w:r>
      <w:proofErr w:type="gramStart"/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>рублей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 -</w:t>
      </w:r>
      <w:proofErr w:type="gramEnd"/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</w:t>
      </w:r>
      <w:r w:rsidR="0067616D" w:rsidRPr="005A3FEE">
        <w:rPr>
          <w:rStyle w:val="a3"/>
          <w:rFonts w:ascii="Cambria Math" w:hAnsi="Cambria Math"/>
          <w:color w:val="0070C0"/>
          <w:sz w:val="22"/>
          <w:szCs w:val="22"/>
        </w:rPr>
        <w:t>УЧАСТНИК</w:t>
      </w:r>
      <w:r w:rsidR="0067616D">
        <w:rPr>
          <w:rStyle w:val="a3"/>
          <w:rFonts w:ascii="Cambria Math" w:hAnsi="Cambria Math"/>
          <w:color w:val="0070C0"/>
          <w:sz w:val="22"/>
          <w:szCs w:val="22"/>
        </w:rPr>
        <w:t xml:space="preserve"> оплачивает 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за счёт собственных денежных средств</w:t>
      </w:r>
      <w:r w:rsidR="0067616D"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>,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в 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  <w:u w:val="single"/>
        </w:rPr>
        <w:t>течении семи календарных дней</w:t>
      </w:r>
      <w:r w:rsidR="0067616D"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с момента государственной регистрации ДОГОВОРА. </w:t>
      </w:r>
    </w:p>
    <w:p w14:paraId="09E1A217" w14:textId="77777777" w:rsidR="0067616D" w:rsidRPr="005A3FEE" w:rsidRDefault="0067616D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</w:p>
    <w:p w14:paraId="3014084D" w14:textId="77777777" w:rsidR="0067616D" w:rsidRPr="005A3FEE" w:rsidRDefault="0067616D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  2) Сумма в размере ________________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рублей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 xml:space="preserve">-  </w:t>
      </w:r>
      <w:r w:rsidRPr="005A3FEE">
        <w:rPr>
          <w:rStyle w:val="a3"/>
          <w:rFonts w:ascii="Cambria Math" w:hAnsi="Cambria Math"/>
          <w:color w:val="0070C0"/>
          <w:sz w:val="22"/>
          <w:szCs w:val="22"/>
        </w:rPr>
        <w:t>УЧАСТНИК</w:t>
      </w:r>
      <w:r>
        <w:rPr>
          <w:rStyle w:val="a3"/>
          <w:rFonts w:ascii="Cambria Math" w:hAnsi="Cambria Math"/>
          <w:color w:val="0070C0"/>
          <w:sz w:val="22"/>
          <w:szCs w:val="22"/>
        </w:rPr>
        <w:t xml:space="preserve"> оплачивает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за счёт денежных средств Федерального (Республиканского) бюджета</w:t>
      </w:r>
      <w:r w:rsidRPr="005A3FEE">
        <w:rPr>
          <w:rStyle w:val="a3"/>
          <w:rFonts w:ascii="Cambria Math" w:hAnsi="Cambria Math"/>
          <w:color w:val="FF0000"/>
          <w:sz w:val="22"/>
          <w:szCs w:val="22"/>
          <w:u w:val="single"/>
        </w:rPr>
        <w:t>,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по Государственному Сертификату № ___ от ____ на материнский (семейный капитал) на бланке серии ___ № ___, выданному _____, на основании решения   № ___ Государственного учреждения Управление Пенсионного фонда Российской Федерации в городе Якутске, Республики Саха Якутия) </w:t>
      </w:r>
      <w:r w:rsidRPr="005A3FEE">
        <w:rPr>
          <w:rStyle w:val="a3"/>
          <w:rFonts w:ascii="Cambria Math" w:hAnsi="Cambria Math"/>
          <w:color w:val="FF0000"/>
          <w:sz w:val="22"/>
          <w:szCs w:val="22"/>
          <w:u w:val="single"/>
        </w:rPr>
        <w:t>в течение тридцати рабочих дней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от даты регистрации настоящего ДОГОВОРА. </w:t>
      </w:r>
    </w:p>
    <w:p w14:paraId="0B8F3171" w14:textId="77777777" w:rsidR="0067616D" w:rsidRPr="005A3FEE" w:rsidRDefault="0067616D" w:rsidP="0067616D">
      <w:pPr>
        <w:pStyle w:val="31"/>
        <w:ind w:left="0" w:firstLine="0"/>
        <w:rPr>
          <w:rStyle w:val="a3"/>
          <w:rFonts w:ascii="Cambria Math" w:hAnsi="Cambria Math"/>
          <w:color w:val="FF0000"/>
          <w:sz w:val="22"/>
          <w:szCs w:val="22"/>
        </w:rPr>
      </w:pPr>
    </w:p>
    <w:p w14:paraId="0F6869C3" w14:textId="77777777" w:rsidR="0067616D" w:rsidRPr="005A3FEE" w:rsidRDefault="0067616D" w:rsidP="0067616D">
      <w:pPr>
        <w:pStyle w:val="31"/>
        <w:ind w:left="0" w:firstLine="0"/>
        <w:rPr>
          <w:rFonts w:ascii="Cambria Math" w:hAnsi="Cambria Math"/>
          <w:color w:val="FF0000"/>
          <w:sz w:val="22"/>
          <w:szCs w:val="22"/>
        </w:rPr>
      </w:pP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  3) Сумма в размере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</w:rPr>
        <w:t xml:space="preserve"> ____________ 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рублей -  </w:t>
      </w:r>
      <w:r w:rsidRPr="005A3FEE">
        <w:rPr>
          <w:rStyle w:val="a3"/>
          <w:rFonts w:ascii="Cambria Math" w:hAnsi="Cambria Math"/>
          <w:color w:val="0070C0"/>
          <w:sz w:val="22"/>
          <w:szCs w:val="22"/>
        </w:rPr>
        <w:t>УЧАСТНИК</w:t>
      </w:r>
      <w:r>
        <w:rPr>
          <w:rStyle w:val="a3"/>
          <w:rFonts w:ascii="Cambria Math" w:hAnsi="Cambria Math"/>
          <w:color w:val="0070C0"/>
          <w:sz w:val="22"/>
          <w:szCs w:val="22"/>
        </w:rPr>
        <w:t xml:space="preserve"> оплачивает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за счет денежных кредит</w:t>
      </w:r>
      <w:r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ных</w:t>
      </w:r>
      <w:r w:rsidRPr="00263C8C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 xml:space="preserve"> </w:t>
      </w:r>
      <w:r w:rsidRPr="005A3FEE">
        <w:rPr>
          <w:rStyle w:val="a3"/>
          <w:rFonts w:ascii="Cambria Math" w:hAnsi="Cambria Math"/>
          <w:b/>
          <w:color w:val="FF0000"/>
          <w:sz w:val="22"/>
          <w:szCs w:val="22"/>
          <w:u w:val="single"/>
        </w:rPr>
        <w:t>средств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>,</w:t>
      </w:r>
      <w:r>
        <w:rPr>
          <w:rStyle w:val="a3"/>
          <w:rFonts w:ascii="Cambria Math" w:hAnsi="Cambria Math"/>
          <w:color w:val="FF0000"/>
          <w:sz w:val="22"/>
          <w:szCs w:val="22"/>
        </w:rPr>
        <w:t xml:space="preserve"> предоставленных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 xml:space="preserve"> 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по Кредитному договору </w:t>
      </w:r>
      <w:r w:rsidRPr="005A3FEE">
        <w:rPr>
          <w:rStyle w:val="ab"/>
          <w:rFonts w:ascii="Cambria Math" w:hAnsi="Cambria Math"/>
          <w:color w:val="FF0000"/>
          <w:sz w:val="22"/>
          <w:szCs w:val="22"/>
        </w:rPr>
        <w:t>№ ___ от_____________________ (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далее «Кредитный договор»), </w:t>
      </w:r>
      <w:r w:rsidRPr="005A3FEE">
        <w:rPr>
          <w:rFonts w:ascii="Cambria Math" w:hAnsi="Cambria Math"/>
          <w:color w:val="FF0000"/>
          <w:sz w:val="22"/>
          <w:szCs w:val="22"/>
          <w:u w:val="single"/>
        </w:rPr>
        <w:t>не позднее десяти</w:t>
      </w:r>
      <w:r w:rsidRPr="005A3FEE">
        <w:rPr>
          <w:rFonts w:ascii="Cambria Math" w:hAnsi="Cambria Math"/>
          <w:sz w:val="22"/>
          <w:szCs w:val="22"/>
          <w:u w:val="single"/>
        </w:rPr>
        <w:t xml:space="preserve"> </w:t>
      </w:r>
      <w:r w:rsidRPr="005A3FEE">
        <w:rPr>
          <w:rFonts w:ascii="Cambria Math" w:hAnsi="Cambria Math"/>
          <w:color w:val="FF0000"/>
          <w:sz w:val="22"/>
          <w:szCs w:val="22"/>
          <w:u w:val="single"/>
        </w:rPr>
        <w:t>банковских дней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 с даты государственной регистрации настоящего ДОГОВОРА.</w:t>
      </w:r>
    </w:p>
    <w:p w14:paraId="33AE09AD" w14:textId="77777777" w:rsidR="0067616D" w:rsidRPr="005A3FEE" w:rsidRDefault="0067616D" w:rsidP="0067616D">
      <w:pPr>
        <w:pStyle w:val="31"/>
        <w:ind w:left="0" w:firstLine="0"/>
        <w:rPr>
          <w:rFonts w:ascii="Cambria Math" w:hAnsi="Cambria Math"/>
          <w:color w:val="FF0000"/>
          <w:sz w:val="22"/>
          <w:szCs w:val="22"/>
        </w:rPr>
      </w:pPr>
    </w:p>
    <w:p w14:paraId="36B5EF4A" w14:textId="44F69EEA" w:rsidR="0067616D" w:rsidRDefault="0067616D" w:rsidP="0067616D">
      <w:pPr>
        <w:pStyle w:val="31"/>
        <w:ind w:left="0" w:firstLine="0"/>
        <w:rPr>
          <w:rFonts w:ascii="Cambria Math" w:hAnsi="Cambria Math"/>
          <w:color w:val="FF0000"/>
          <w:sz w:val="22"/>
          <w:szCs w:val="22"/>
        </w:rPr>
      </w:pPr>
      <w:r w:rsidRPr="005A3FEE">
        <w:rPr>
          <w:rFonts w:ascii="Cambria Math" w:hAnsi="Cambria Math"/>
          <w:color w:val="FF0000"/>
          <w:sz w:val="22"/>
          <w:szCs w:val="22"/>
        </w:rPr>
        <w:t xml:space="preserve">Кредитный договор заключён </w:t>
      </w:r>
      <w:r w:rsidRPr="005A3FEE">
        <w:rPr>
          <w:rStyle w:val="ab"/>
          <w:rFonts w:ascii="Cambria Math" w:hAnsi="Cambria Math"/>
          <w:color w:val="FF0000"/>
          <w:sz w:val="22"/>
          <w:szCs w:val="22"/>
        </w:rPr>
        <w:t xml:space="preserve">в городе Якутске 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между Участником долевого строительства и Банком </w:t>
      </w:r>
      <w:r w:rsidRPr="005A3FEE">
        <w:rPr>
          <w:rStyle w:val="a3"/>
          <w:rFonts w:ascii="Cambria Math" w:hAnsi="Cambria Math"/>
          <w:color w:val="FF0000"/>
          <w:sz w:val="22"/>
          <w:szCs w:val="22"/>
        </w:rPr>
        <w:t>-</w:t>
      </w:r>
      <w:r w:rsidR="00F33DAC">
        <w:rPr>
          <w:rFonts w:ascii="Cambria Math" w:hAnsi="Cambria Math"/>
          <w:color w:val="FF0000"/>
          <w:sz w:val="22"/>
          <w:szCs w:val="22"/>
        </w:rPr>
        <w:t>_______________________________________________________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 (</w:t>
      </w:r>
      <w:r w:rsidRPr="005A3FEE">
        <w:rPr>
          <w:rFonts w:ascii="Cambria Math" w:hAnsi="Cambria Math"/>
          <w:b/>
          <w:color w:val="FF0000"/>
          <w:sz w:val="22"/>
          <w:szCs w:val="22"/>
        </w:rPr>
        <w:t xml:space="preserve">далее </w:t>
      </w:r>
      <w:r>
        <w:rPr>
          <w:rFonts w:ascii="Cambria Math" w:hAnsi="Cambria Math"/>
          <w:b/>
          <w:color w:val="FF0000"/>
          <w:sz w:val="22"/>
          <w:szCs w:val="22"/>
        </w:rPr>
        <w:t>«</w:t>
      </w:r>
      <w:r w:rsidRPr="005A3FEE">
        <w:rPr>
          <w:rFonts w:ascii="Cambria Math" w:hAnsi="Cambria Math"/>
          <w:b/>
          <w:color w:val="FF0000"/>
          <w:sz w:val="22"/>
          <w:szCs w:val="22"/>
        </w:rPr>
        <w:t>Банк</w:t>
      </w:r>
      <w:r>
        <w:rPr>
          <w:rFonts w:ascii="Cambria Math" w:hAnsi="Cambria Math"/>
          <w:b/>
          <w:color w:val="FF0000"/>
          <w:sz w:val="22"/>
          <w:szCs w:val="22"/>
        </w:rPr>
        <w:t>»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), место нахождения: </w:t>
      </w:r>
      <w:r w:rsidR="00F33DAC">
        <w:rPr>
          <w:rFonts w:ascii="Cambria Math" w:hAnsi="Cambria Math"/>
          <w:color w:val="FF0000"/>
          <w:sz w:val="22"/>
          <w:szCs w:val="22"/>
        </w:rPr>
        <w:t>___________________________________________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: ИНН </w:t>
      </w:r>
      <w:r w:rsidR="00F33DAC">
        <w:rPr>
          <w:rFonts w:ascii="Cambria Math" w:hAnsi="Cambria Math"/>
          <w:color w:val="FF0000"/>
          <w:sz w:val="22"/>
          <w:szCs w:val="22"/>
        </w:rPr>
        <w:t>___________________________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, корреспондентский счет </w:t>
      </w:r>
      <w:r w:rsidR="00F33DAC">
        <w:rPr>
          <w:rFonts w:ascii="Cambria Math" w:hAnsi="Cambria Math"/>
          <w:color w:val="FF0000"/>
          <w:sz w:val="22"/>
          <w:szCs w:val="22"/>
        </w:rPr>
        <w:t>__________________________________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 в ГУ Банка России по ЦФО, счет № </w:t>
      </w:r>
      <w:r w:rsidR="00F33DAC">
        <w:rPr>
          <w:rFonts w:ascii="Cambria Math" w:hAnsi="Cambria Math"/>
          <w:color w:val="FF0000"/>
          <w:sz w:val="22"/>
          <w:szCs w:val="22"/>
        </w:rPr>
        <w:t>_________________________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, БИК </w:t>
      </w:r>
      <w:r w:rsidR="00F33DAC">
        <w:rPr>
          <w:rFonts w:ascii="Cambria Math" w:hAnsi="Cambria Math"/>
          <w:color w:val="FF0000"/>
          <w:sz w:val="22"/>
          <w:szCs w:val="22"/>
        </w:rPr>
        <w:t>___________________________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 xml:space="preserve">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от </w:t>
      </w:r>
      <w:r w:rsidR="00F33DAC">
        <w:rPr>
          <w:rFonts w:ascii="Cambria Math" w:hAnsi="Cambria Math"/>
          <w:color w:val="FF0000"/>
          <w:sz w:val="22"/>
          <w:szCs w:val="22"/>
        </w:rPr>
        <w:t>__________________</w:t>
      </w:r>
      <w:r w:rsidRPr="005A3FEE">
        <w:rPr>
          <w:rFonts w:ascii="Cambria Math" w:hAnsi="Cambria Math"/>
          <w:color w:val="FF0000"/>
          <w:sz w:val="22"/>
          <w:szCs w:val="22"/>
        </w:rPr>
        <w:t>), для целей участия в долевом строительстве Объекта долевого участия.</w:t>
      </w:r>
    </w:p>
    <w:p w14:paraId="443B544B" w14:textId="42CF51D5" w:rsidR="00F33DAC" w:rsidRPr="00F33DAC" w:rsidRDefault="00F33DAC" w:rsidP="0067616D">
      <w:pPr>
        <w:pStyle w:val="31"/>
        <w:ind w:left="0" w:firstLine="0"/>
        <w:rPr>
          <w:rFonts w:ascii="Cambria Math" w:hAnsi="Cambria Math"/>
          <w:b/>
          <w:i/>
          <w:color w:val="FF0000"/>
          <w:sz w:val="22"/>
          <w:szCs w:val="22"/>
          <w:u w:val="single"/>
        </w:rPr>
      </w:pPr>
      <w:r w:rsidRPr="00F33DAC">
        <w:rPr>
          <w:rFonts w:ascii="Cambria Math" w:hAnsi="Cambria Math"/>
          <w:b/>
          <w:i/>
          <w:color w:val="FF0000"/>
          <w:sz w:val="22"/>
          <w:szCs w:val="22"/>
          <w:u w:val="single"/>
        </w:rPr>
        <w:t>Далее указываются условия самого банка.</w:t>
      </w:r>
    </w:p>
    <w:p w14:paraId="50F32799" w14:textId="5370E64D" w:rsidR="00F83EDF" w:rsidRPr="00F83EDF" w:rsidRDefault="00F83EDF" w:rsidP="0067616D">
      <w:pPr>
        <w:pStyle w:val="31"/>
        <w:ind w:left="0" w:firstLine="0"/>
        <w:rPr>
          <w:rFonts w:ascii="Cambria Math" w:hAnsi="Cambria Math"/>
          <w:color w:val="000000" w:themeColor="text1"/>
        </w:rPr>
      </w:pPr>
      <w:r w:rsidRPr="00F83EDF">
        <w:rPr>
          <w:rFonts w:ascii="Cambria Math" w:hAnsi="Cambria Math"/>
          <w:color w:val="000000" w:themeColor="text1"/>
        </w:rPr>
        <w:t xml:space="preserve">8. В случае прекращения договора счета эскроу по основаниям, предусмотренным </w:t>
      </w:r>
      <w:hyperlink r:id="rId12" w:history="1">
        <w:r w:rsidRPr="00F83EDF">
          <w:rPr>
            <w:rFonts w:ascii="Cambria Math" w:hAnsi="Cambria Math"/>
            <w:color w:val="000000" w:themeColor="text1"/>
          </w:rPr>
          <w:t>частью 7</w:t>
        </w:r>
      </w:hyperlink>
      <w:r w:rsidRPr="00F83EDF">
        <w:rPr>
          <w:rFonts w:ascii="Cambria Math" w:hAnsi="Cambria Math"/>
          <w:color w:val="000000" w:themeColor="text1"/>
        </w:rPr>
        <w:t xml:space="preserve"> статьи 15.5 Федерального Закона №214-ФЗ, денежные средства со счета эскроу на основании полученных Эскроу-агентом сведений о погашении записи о государственной регистрации Договора, содержащихся в Едином государственном реестре недвижимости, подлежат возврату УЧАСТНИКУ. Договор счета эскроу должен содержать информацию о банковском счете депонента, на который перечисляются денежные средства в случае неполучения Эскроу-агентом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F83EDF">
          <w:rPr>
            <w:rFonts w:ascii="Cambria Math" w:hAnsi="Cambria Math"/>
            <w:color w:val="000000" w:themeColor="text1"/>
          </w:rPr>
          <w:t>частью 7</w:t>
        </w:r>
      </w:hyperlink>
      <w:r w:rsidRPr="00F83EDF">
        <w:rPr>
          <w:rFonts w:ascii="Cambria Math" w:hAnsi="Cambria Math"/>
          <w:color w:val="000000" w:themeColor="text1"/>
        </w:rPr>
        <w:t xml:space="preserve"> статьи 15.5 Федерального Закона №214-ФЗ.</w:t>
      </w:r>
    </w:p>
    <w:p w14:paraId="1B42EA8E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4. Права и обязанности, гарантии и ответственность СТОРОН</w:t>
      </w:r>
    </w:p>
    <w:p w14:paraId="712D187C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b/>
          <w:color w:val="000000" w:themeColor="text1"/>
          <w:sz w:val="22"/>
          <w:szCs w:val="22"/>
        </w:rPr>
      </w:pPr>
    </w:p>
    <w:p w14:paraId="6A11312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1. УЧАСТНИК обязан:</w:t>
      </w:r>
    </w:p>
    <w:p w14:paraId="3097726C" w14:textId="77777777" w:rsidR="00F83EDF" w:rsidRPr="00F83EDF" w:rsidRDefault="00F83EDF" w:rsidP="00F83EDF">
      <w:pPr>
        <w:shd w:val="clear" w:color="auto" w:fill="FFFFFF"/>
        <w:spacing w:after="0"/>
        <w:jc w:val="both"/>
        <w:rPr>
          <w:rFonts w:ascii="Cambria Math" w:hAnsi="Cambria Math"/>
          <w:b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>1) Уплатить Цену ДОГОВОРА</w:t>
      </w:r>
      <w:r w:rsidRPr="00F83EDF">
        <w:rPr>
          <w:rFonts w:ascii="Cambria Math" w:hAnsi="Cambria Math"/>
          <w:color w:val="000000" w:themeColor="text1"/>
        </w:rPr>
        <w:t xml:space="preserve"> и выполнять иные свои обязательства по настоящему ДОГОВОРУ своевременно и в полном объеме;</w:t>
      </w:r>
    </w:p>
    <w:p w14:paraId="3D0D572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Приступить к принятию ОДС в течение семи рабочих дней со дня получения Сообщения о завершении строительства МКД и о его готовности к передаче и принять ОДС по акту приема-передачи не позднее тридцати календарных дней с момента получения указанного Сообщения;</w:t>
      </w:r>
    </w:p>
    <w:p w14:paraId="43D441D0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3) Пройти Инструктаж по правилам пользования газом и газовым оборудованием;</w:t>
      </w:r>
    </w:p>
    <w:p w14:paraId="40EDA49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4) Нести расходы, связанные с прохождением инструктажа по правилам пользования газом и газовым оборудованием, опломбировкой приборов учёта энергоресурсов, государственной регистрацией настоящего Договора и возможных дополнительных соглашений к нему, с изготовлением технических и кадастровых планов или паспортов ОДС.</w:t>
      </w:r>
    </w:p>
    <w:p w14:paraId="77CF775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5) Не изменять планировку ОДС до получения её от ЗАСТРОЙЩИКА;</w:t>
      </w:r>
    </w:p>
    <w:p w14:paraId="6D221992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6) Оформить право собственности на ОДС в двух месячный срок с момента её принятия;</w:t>
      </w:r>
    </w:p>
    <w:p w14:paraId="503BF5A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7) Заключить с Управляющей компанией, договора на Жилищные услуги  (плата за содержание и ремонт ОДС, включающую в себя плату за услуги и работы по управлению МКД, содержанию, текущему и капитальному ремонту  и техническому обслуживаю общего имущества в МКД (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обслуживание лифтов, охраны, видеонаблюдения, системы пожаротушения и дымоудаления…), уборка подъездов, вывоз мусора, а так же  на Коммунальные услуги - с поставщиками энергоресурсов (электроснабжение, газоснабжение, теплоснабжение, водоснабжение и водоотведение), 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по утвержденным для данного МКД ставкам соразмерно доле владения площадью общего имущества в МКД  с даты ввода МКД в эксплуатацию.</w:t>
      </w:r>
    </w:p>
    <w:p w14:paraId="274B7B4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. УЧАСТНИК вправе:</w:t>
      </w:r>
    </w:p>
    <w:p w14:paraId="15C63A4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Требовать от ЗАСТРОЙЩИКА получение ОДС с момента полного исполнения денежных обязательства по оплате Цены ДОГОВОРА;</w:t>
      </w:r>
    </w:p>
    <w:p w14:paraId="70B7631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2) Уступить прав требований по ДОГОВОРУ с письменного согласия ЗАСТРОЙЩИКА, после уплаты Цены ДОГОВОРА или с переводом долга на третье лицо, до момента подписания СТОРОНАМИ передаточного акта о передаче ОДС;</w:t>
      </w:r>
    </w:p>
    <w:p w14:paraId="4660DE91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Потребовать от ЗАСТРОЙЩИКА составления акта, в котором указывается несоответствие ОДС обязательным требованиям, и отказаться от подписания акта о его передачи до устранения заявленных недостатков;</w:t>
      </w:r>
    </w:p>
    <w:p w14:paraId="0D47348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4) В одностороннем порядке  отказаться от исполнения ДОГОВОРА и потребовать возврата денежных средств и уплаты процентов до подписания  акта  о передаче ОДС,  случае  если будет установлено, что ОДС действительно построен  с отступлениями от условий ДОГОВОРА или не отвечает требованиям технических регламентов, проектной документации и градостроительных регламентов, а также иным обязательным требованиям, приведшими к ухудшению его качества, или с иными недостатками, которые делают его непригодным для  использования по прямому назначению;</w:t>
      </w:r>
    </w:p>
    <w:p w14:paraId="7FB6B5F8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5) Посещать строящейся объект в сопровождении представителя ЗАСТРОЙЩИКА, ответственного за безопасное ведение работ.</w:t>
      </w:r>
    </w:p>
    <w:p w14:paraId="1F6FDB4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3.  УЧАСТНИК даёт ЗАСТРОЙЩИКУ свое согласие:</w:t>
      </w:r>
    </w:p>
    <w:p w14:paraId="213B7009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На обработку и предоставление (передачу) своих персональных данных ЗАСТРОЙЩИКОМ третьим лицам в целях заключения и исполнения ДОГОВОРА, а также в иных случаях, предусмотренных действующим законодательством. Обработка, которых осуществляется в объеме, необходимом для достижения/выполнения условий ДОГОВОРА. Данное согласие УЧАСТНИКА действуют до дня его отзыва в письменной форме.</w:t>
      </w:r>
    </w:p>
    <w:p w14:paraId="0045C2D2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 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На</w:t>
      </w: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будущие сделки по заключению аналогичных договоров долевого участия в строительстве МКД, в том числе и по обременению земельных участков, предназначенных для строительства МКД, его частей, прав на них, а также по распоряжению земельными участками, а также одобряет имеющиеся на день подписания настоящего ДОГОВОРА, аналогичные Договора долевого участия в строительстве МКД.</w:t>
      </w:r>
    </w:p>
    <w:p w14:paraId="0F4F9296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На способы выполнения строительно-монтажных работ при строительстве МКД, предусмотренные проектной документацией;</w:t>
      </w:r>
    </w:p>
    <w:p w14:paraId="7AB742F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4) На объединение, раздел, выдел или перераспределение земельных участков из земельного участка, на котором осуществляется строительство МКД;</w:t>
      </w:r>
    </w:p>
    <w:p w14:paraId="6391921F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5) На внесение изменений в Проектную и Разрешительную документацию на строительство МКД, если это не приводит к изменению расположения, площади и планировки ОДС;</w:t>
      </w:r>
    </w:p>
    <w:p w14:paraId="629F93B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Fonts w:ascii="Cambria Math" w:hAnsi="Cambria Math"/>
          <w:color w:val="000000" w:themeColor="text1"/>
          <w:sz w:val="22"/>
          <w:szCs w:val="22"/>
          <w:u w:val="single"/>
        </w:rPr>
        <w:t>4. УЧАСТНИК подписанием настоящего Договора уведомлен:</w:t>
      </w:r>
    </w:p>
    <w:p w14:paraId="1EF3A9C1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lastRenderedPageBreak/>
        <w:t>1) Что в качестве способа обеспечения исполнения обязательств по ДОГОВОРУ, выбрано ПРОЕКТНОЕ ФИНАНСИРОВАНИЕ МКД с использованием кредитных денежных средств и счётов ЭКСКРОУ для размещения денежных средств УЧАСТНИКОВ;</w:t>
      </w:r>
    </w:p>
    <w:p w14:paraId="04C420C4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2) Что строительство МКД, в котором расположен подлежащий передаче ОДС, осуществляется на принадлежащем ЗАСТРОЙЩИКУ земельном участке, для строительства комплекса жилых домов и иных объектов недвижимости в соответствии с проектом очередности застройки квартала 48 г. Якутска;</w:t>
      </w:r>
    </w:p>
    <w:p w14:paraId="7329B5E6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3) Что на принадлежащем ЗАСТРОЙЩИКУ земельном участке предполагается проектирование и строительство комплекса объектов недвижимости, с составом которых УЧАСТНИК имеет право ознакомиться путем подачи соответствующего письменного обращения;</w:t>
      </w:r>
    </w:p>
    <w:p w14:paraId="22342953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4) Что в состав комплекса может быть изменен и/или дополнен иными объектами недвижимости по усмотрению ЗАСТРОЙЩИКА с соблюдением норм действующего законодательства;</w:t>
      </w:r>
    </w:p>
    <w:p w14:paraId="462216DD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5) Что предусмотрено поэтапное строительство объектов недвижимости, в связи с чем, после передачи УЧАСТНИКУ ОДС, на земельном участке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14:paraId="24D40197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6) Что строительство осуществляется в соответствии с утверждённой проектной документацией, которой предусматривается подключение (присоединение) объектов недвижимости к сетям –</w:t>
      </w:r>
      <w:proofErr w:type="spellStart"/>
      <w:r w:rsidRPr="00D02D13">
        <w:rPr>
          <w:sz w:val="22"/>
          <w:szCs w:val="22"/>
        </w:rPr>
        <w:t>водо</w:t>
      </w:r>
      <w:proofErr w:type="spellEnd"/>
      <w:r w:rsidRPr="00D02D13">
        <w:rPr>
          <w:sz w:val="22"/>
          <w:szCs w:val="22"/>
        </w:rPr>
        <w:t>, -тепло, -</w:t>
      </w:r>
      <w:proofErr w:type="spellStart"/>
      <w:r w:rsidRPr="00D02D13">
        <w:rPr>
          <w:sz w:val="22"/>
          <w:szCs w:val="22"/>
        </w:rPr>
        <w:t>энерго</w:t>
      </w:r>
      <w:proofErr w:type="spellEnd"/>
      <w:r w:rsidRPr="00D02D13">
        <w:rPr>
          <w:sz w:val="22"/>
          <w:szCs w:val="22"/>
        </w:rPr>
        <w:t xml:space="preserve"> и т.д. снабжения, а также способы выполнения указанных работ (в т.ч. через транзитные сети </w:t>
      </w:r>
      <w:proofErr w:type="spellStart"/>
      <w:r w:rsidRPr="00D02D13">
        <w:rPr>
          <w:sz w:val="22"/>
          <w:szCs w:val="22"/>
        </w:rPr>
        <w:t>тех.этажи</w:t>
      </w:r>
      <w:proofErr w:type="spellEnd"/>
      <w:r w:rsidRPr="00D02D13">
        <w:rPr>
          <w:sz w:val="22"/>
          <w:szCs w:val="22"/>
        </w:rPr>
        <w:t xml:space="preserve"> МКД, в котором расположен подлежащий передаче ОДС;</w:t>
      </w:r>
    </w:p>
    <w:p w14:paraId="744DC782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7) Что границы и размер земельного участка, на котором расположен МКД, определяются в соответствии с требованиями Земельного законодательства и законодательства о Градостроительной деятельности;</w:t>
      </w:r>
    </w:p>
    <w:p w14:paraId="66EBB545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8)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слушаний, в соответствии с Правилами застройки г. Якутска и законодательством о градостроительной деятельности;</w:t>
      </w:r>
    </w:p>
    <w:p w14:paraId="7B95F965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9) Что границы земельного участка под МКД и необходимого для его эксплуатации, могут быть оформлены собственниками помещений после окончания строительства всех объектов на принадлежащем ЗАСТРОЙЩИКУ земельном участке;</w:t>
      </w:r>
    </w:p>
    <w:p w14:paraId="438D9605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10) Что УЧАСТНИК не вправе проводить в какие-либо перепланировки/переустройства* ОДС без письменного разрешения Застройщика и/или до оформления права собственности на ОДС.</w:t>
      </w:r>
    </w:p>
    <w:p w14:paraId="29C1213F" w14:textId="77777777" w:rsidR="00F83EDF" w:rsidRPr="00D02D13" w:rsidRDefault="00F83EDF" w:rsidP="00D02D13">
      <w:pPr>
        <w:pStyle w:val="31"/>
        <w:ind w:left="0" w:firstLine="0"/>
        <w:rPr>
          <w:sz w:val="22"/>
          <w:szCs w:val="22"/>
        </w:rPr>
      </w:pPr>
      <w:r w:rsidRPr="00D02D13">
        <w:rPr>
          <w:sz w:val="22"/>
          <w:szCs w:val="22"/>
        </w:rPr>
        <w:t>11). Со дня государственной регистрации права собственности на ОДС, УЧАСТНИК одновременно приобретает и право общей долевой собственности МКД* пропорционально доле, приобретаемого ОДС.</w:t>
      </w:r>
    </w:p>
    <w:p w14:paraId="7125492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5.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УЧАСТНИК подтверждает, что перед подписанием ДОГОВОРА ознакомлен с документами и материалами, составляющими содержание Проектной декларации.</w:t>
      </w:r>
    </w:p>
    <w:p w14:paraId="3E7419C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6.   ЗАСТРОЙЩИК обязан:</w:t>
      </w:r>
    </w:p>
    <w:p w14:paraId="070E0BEA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Построить МКД своими силами и с привлечением третьих лиц,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обеспечив заключение всех необходимых договоров на строительство МКД.</w:t>
      </w:r>
    </w:p>
    <w:p w14:paraId="40EBC5F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2) Получить Разрешения на ввод МКД в эксплуатацию в договорной срок;</w:t>
      </w:r>
    </w:p>
    <w:p w14:paraId="3016197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3)  Обеспечить сохранность МКД до момента передачи его Управляющей компании;</w:t>
      </w:r>
    </w:p>
    <w:p w14:paraId="5ADB3BA0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4)  Обеспечить сохранность ОДС до момента передачи её УЧАСТНИКУ;</w:t>
      </w:r>
    </w:p>
    <w:p w14:paraId="278B43B7" w14:textId="7CCD5385" w:rsidR="00F83EDF" w:rsidRPr="00F83EDF" w:rsidRDefault="00F83EDF" w:rsidP="00F83EDF">
      <w:pPr>
        <w:shd w:val="clear" w:color="auto" w:fill="FFFFFF"/>
        <w:spacing w:after="0"/>
        <w:jc w:val="both"/>
        <w:rPr>
          <w:rStyle w:val="a3"/>
          <w:rFonts w:ascii="Cambria Math" w:hAnsi="Cambria Math"/>
          <w:color w:val="000000" w:themeColor="text1"/>
        </w:rPr>
      </w:pPr>
      <w:r w:rsidRPr="00F83EDF">
        <w:rPr>
          <w:rStyle w:val="a3"/>
          <w:rFonts w:ascii="Cambria Math" w:hAnsi="Cambria Math"/>
          <w:color w:val="000000" w:themeColor="text1"/>
        </w:rPr>
        <w:t>5) Передать ОДС «без чистовой отделки» в договорной срок</w:t>
      </w:r>
      <w:r w:rsidRPr="00F83EDF">
        <w:rPr>
          <w:rStyle w:val="a3"/>
          <w:rFonts w:ascii="Cambria Math" w:hAnsi="Cambria Math"/>
          <w:i/>
          <w:color w:val="000000" w:themeColor="text1"/>
        </w:rPr>
        <w:t xml:space="preserve">, </w:t>
      </w:r>
      <w:r w:rsidRPr="00F83EDF">
        <w:rPr>
          <w:rFonts w:ascii="Cambria Math" w:hAnsi="Cambria Math"/>
          <w:color w:val="000000" w:themeColor="text1"/>
          <w:spacing w:val="3"/>
        </w:rPr>
        <w:t xml:space="preserve">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требованиям;  </w:t>
      </w:r>
    </w:p>
    <w:p w14:paraId="24B18E1C" w14:textId="2A0ADC79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6) Направить УЧАСТНИКУ сообщение о завершении строительства (создания) МКД и о его готовности к передаче, а также предупреждение о необходимости принятия ОДС и о последствиях бездействия УЧАСТНИКА, не менее чем за месяц до наступления установленного ДОГОВОРОМ срока передачи ОДС. Сообщение направляется по почте заказным письмом с описью вложения и уведомлением о вручении по почтовому адресу, указанному в</w:t>
      </w:r>
      <w:r w:rsidR="00D02D1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настоящем</w:t>
      </w:r>
      <w:r w:rsidR="00D02D13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ДОГОВОРЕ или вручается УЧАСТНИКУ либо его представителю лично под расписку;</w:t>
      </w:r>
    </w:p>
    <w:p w14:paraId="4AA59EB7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7) Провести окончательные взаиморасчеты с УЧАСТНИКОМ на момент передачи ОДС;</w:t>
      </w:r>
    </w:p>
    <w:p w14:paraId="4EC6A474" w14:textId="7DB8C9AC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8) Передать УЧАСТНИКУ необходимые документы для оформления права собственности на ОДС (справку о полной оплате, акт приема-передачи, выписку ЕГРН о постановке ОДС на гос. учёт);</w:t>
      </w:r>
    </w:p>
    <w:p w14:paraId="359FC50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>9) Устранить дефекты за свой счет и своими силами в разумные сроки, при обнаружении некачественно выполненных работ при условии, что УЧАСТНИК заявил о них ЗАСТРОЙЩИКУ в разумный срок с момента их обнаружения;</w:t>
      </w:r>
    </w:p>
    <w:p w14:paraId="4D56F4B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10)  Нести расходы, связанные с   изготовлением   технических, кадастровых паспортов и планов МКД, объектов наружных инженерных сетей и коммуникаций;</w:t>
      </w:r>
    </w:p>
    <w:p w14:paraId="1BF7C3EA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7.   ЗАСТРОЙЩИК вправе:</w:t>
      </w:r>
    </w:p>
    <w:p w14:paraId="0B23A5E7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 Исполнить обязательства по завершению строительства и передачи МКД досрочно;</w:t>
      </w:r>
    </w:p>
    <w:p w14:paraId="71A043B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Использовать целевые кредитные средства для финансирования для строительства МКД;</w:t>
      </w:r>
    </w:p>
    <w:p w14:paraId="2C53AC0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3) Вносить изменения и дополнения в проектную документацию МКД без дополнительных согласований с УЧАСТНИКОМ, если это не приводит к изменению расположения, площади и планировки ОДС;</w:t>
      </w:r>
    </w:p>
    <w:p w14:paraId="20FBB135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4) Предъявить государственной комиссии   завершенный строительством МКД с "недоделками сезонного характера" касающиеся благоустройства и озеленения придомовой территории под гарантийные обязательства, со сроком исполнения не более пяти месяцев с момента ввода МКД в эксплуатацию;</w:t>
      </w:r>
    </w:p>
    <w:p w14:paraId="72CA1338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5) Предложить УЧАСТНИКУ изменить срок передачи ОДС, в случае возникновения обстоятельств, препятствующих выполнению принятых на себя обязательств, таких как затяжные осадки, ливневые дожди и/или актируемые морозы более пятнадцати календарных дней подряд при минусовой температуре наружного воздуха по шкале Цельсия ниже 50 градусов или ниже 55 градусов (с ветром или без ветра соответственно);</w:t>
      </w:r>
    </w:p>
    <w:p w14:paraId="4D504ACC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6) Передать Управляющей компании МКД в Управление, техническую документацию, технические и энергетические паспорта МКД, паспорта и документацию на наружные инженерные сети и на общедомовые счётчики учёта потребляемых МКД энергоресурсов в недельный срок с момента ввода МКД в эксплуатацию для обеспечения своевременной подготовки МКД к первому отопительному сезону и гарантированного аварийного прикрытия его жизнедеятельности в зимний период;</w:t>
      </w:r>
    </w:p>
    <w:p w14:paraId="1C524CE7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7) Составить односторонний Акт о передаче ОДС, в случае уклонении УЧАСТНИКА от принятия его, по истечении двух месяцев с даты передачи ОДС. При этом риск случайной гибели ОДС признается перешедшим к УЧАСТНИКУ со дня составления такого Акта.</w:t>
      </w:r>
    </w:p>
    <w:p w14:paraId="1C5CF6C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8. ЗАСТРОЙЩИК гарантирует, что ОДС в споре и под арестом не состоит, иными правами и притязаниями третьих лиц не обременен, никому не подарен, не продан или иным другим способом не отчужден.</w:t>
      </w:r>
    </w:p>
    <w:p w14:paraId="35735D3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9.  СТОРОНЫ обязуются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:</w:t>
      </w:r>
    </w:p>
    <w:p w14:paraId="25CB3682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Оформить,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в установленном порядке,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существенное изменении* размера ОДС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дополнительным Соглашением к основному ДОГОВОРУ в части изменения площади ОДС и Цены Договора;</w:t>
      </w:r>
    </w:p>
    <w:p w14:paraId="7FF6EFEA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2) Произвести 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перерасчёт Цены ДОГОВОРА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к моменту ввода МКД в эксплуатацию и при окончательном расчёте, без каких-либо дополнительных соглашений к ДОГОВОРУ:</w:t>
      </w:r>
    </w:p>
    <w:p w14:paraId="3F5EEA4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eastAsia="Batang" w:hAnsi="Cambria Math" w:hint="eastAsia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-  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в случае возникновения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несущественной разницы* между проектной и фактической общей 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>площади всех частей ОДС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- по фактической</w:t>
      </w: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 общей площадью всех составных частей ОДС, являющихся неотъемлемыми её частями;</w:t>
      </w:r>
    </w:p>
    <w:p w14:paraId="46A58C3F" w14:textId="77777777" w:rsidR="00D02D13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eastAsia="Batang" w:hAnsi="Cambria Math"/>
          <w:color w:val="000000" w:themeColor="text1"/>
          <w:sz w:val="22"/>
          <w:szCs w:val="22"/>
        </w:rPr>
        <w:t xml:space="preserve">- в случае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нарушения установленных ДОГОВОРОМ сроков платежей - по цене одного квадратного метра общей площади ОДС, увеличенной на 1/300 ставку рефинансирования ЦБ РФ за каждый день просрочки платежом и за каждый, неоплаченный на момент просрочки, квадратный метр фактической общей площади ОДС;</w:t>
      </w:r>
    </w:p>
    <w:p w14:paraId="5C631A6A" w14:textId="58021CE9" w:rsidR="00F83EDF" w:rsidRPr="00D02D13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Уведомить другую СТОРОНУ случае изменения места нахождения, банковских реквизитов и контактных телефонов, в письменном виде в течение десяти дней с момента такого изменения. В противном случае уведомляющая СТОРОНА не несет ответственности за последствия, вызванные неисполнением или ненадлежащим исполнением указанной обязанности уведомляемой СТОРОНОЙ, а вся переписка отправляются по адресам, указанным в настоящем ДОГОВОРЕ и все уведомление/сообщения считаются доставленными и полученными, хотя бы другая СТОРОНА по этому адресу более не проживает или не находится.</w:t>
      </w:r>
    </w:p>
    <w:p w14:paraId="60F9411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10. СТОРОНАМИ согласовано, что:</w:t>
      </w:r>
    </w:p>
    <w:p w14:paraId="55427DAC" w14:textId="641BF02F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Незначительные недостатки ОДС не являются препятствием для использования ОДС по прямому назначению, соответственно не являются и основанием отказа от приёмки ОДС от ЗАСТРОЙЩИКА;</w:t>
      </w:r>
    </w:p>
    <w:p w14:paraId="72DC0E6A" w14:textId="1EDA173D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2) При существенном изменении размера ОДС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требуется дополнительное Соглашение к основному ДОГОВОРУ в части изменения площади ОДС и Цены Договора;</w:t>
      </w:r>
    </w:p>
    <w:p w14:paraId="7F21FE07" w14:textId="2FBA42AC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 xml:space="preserve">3) При несущественном изменение размера ОДС 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дополнительное Соглашение к основному ДОГОВОРУ в части изменения площади ОДС и Цены Договора, не требуется;</w:t>
      </w:r>
    </w:p>
    <w:p w14:paraId="561B46C1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4) Любые предшествующие дате заключения настоящего ДОГОВОРА и связанные с его предметом договоренности, соглашения, обязательства, оферты, акцепты и любые заявления СТОРОН отменяются (если таковые имели место между СТОРОНАМИ) и случае возникновения каких-либо претензий и споров по исполнению условий настоящего ДОГОВОРА, СТОРОНЫ не вправе в дальнейшем ссылаться на вышеуказанные обстоятельства, в связи с утратой их юридической силы с момента подписания настоящего ДОГОВОРА; </w:t>
      </w:r>
    </w:p>
    <w:p w14:paraId="6F764FD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5) Необходимым условием обращения в суд по вопросам неотрегулированных споров между СТОРОНАМИ является соблюдение претензионного порядка.  СТОРОНА, полагающая, что ее права нарушены, должна обратиться с претензией к противной СТОРОНЕ.  Обращение в суд возможно в случае неполучения ответа на претензию в течение тридцати дней с даты ее вручения, либо в случае получения отрицательного или не устраивающего СТОРОНУ ответа.</w:t>
      </w:r>
    </w:p>
    <w:p w14:paraId="28E1393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  <w:u w:val="single"/>
        </w:rPr>
        <w:t>11. СТОРОНЫ гарантируют, что:</w:t>
      </w:r>
    </w:p>
    <w:p w14:paraId="635C5AED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1)  Находятся в здравом уме и твёрдой памяти, действуют добровольно,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 невыгодных для себя условиях и данная сделка  не является для них кабальной;</w:t>
      </w:r>
    </w:p>
    <w:p w14:paraId="69192A89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При исполнении настоящего ДОГОВОРА будут придерживаться всех условий ДОГОВОРА, исчерпывающим и существенным образом оговоренные в нём, а случаях, не предусмотренных настоящим ДОГОВОРОМ и руководствоваться   действующим законодательством РФ.</w:t>
      </w:r>
    </w:p>
    <w:p w14:paraId="0581ADF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</w:t>
      </w:r>
    </w:p>
    <w:p w14:paraId="5AFB177F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5. Гарантии качества</w:t>
      </w:r>
    </w:p>
    <w:p w14:paraId="6DC14344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2A3E89A1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1. ЗАСТРОЙЩИК гарантирует качество ОДС, согласно условиям ДОГОВОРА, исходя из того, что соответствием ОДС условиям ДОГОВОРА, является качество МКД, соотносимое с требованиями градостроительных и технических регламентов, соответствующее проектной документации и иным обязательным требованиям, подтверждаемое получением Разрешения на ввод МКД в эксплуатацию, выданное в установленном законодательством порядке. </w:t>
      </w:r>
    </w:p>
    <w:p w14:paraId="3C32BE2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ЗАСТРОЙЩИК не несёт ответственность за недостатки (дефекты) ОДС и МКД, технологического, инженерного оборудования, приборов и счётчиков потребления энергоресурсов, если они произошли вследствие их нормального износа, нарушения технических регламентов и обязательных требований к процессу эксплуатации их, вследствие ненадлежащего ремонта ОДС, проведенного самим УЧАСТНИКАМИ или привлеченными ими третьими лицами.</w:t>
      </w:r>
    </w:p>
    <w:p w14:paraId="01B4CD4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3.  Гарантийные обязательства ЗАСТРОЙЩИКА прекращаются с момента выявления нарушений положений настоящей Статьи досрочно, в случаях проведения УЧАСТНИКОМ работ по изменению фасада МКД, несанкционированных переустройств, перепланировок ОДС, ненадлежащего обслуживания МКД и/или ненадлежащей эксплуатации ОДС, в том числе и инженерных систем, и коммуникаций ОДС/МКД.</w:t>
      </w:r>
    </w:p>
    <w:p w14:paraId="10332B94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4.  ЗАСТРОЙЩИК, в рамках настоящего ДОГОВОРА, устанавливает гарантийные сроки: </w:t>
      </w:r>
    </w:p>
    <w:p w14:paraId="161B950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Гарантийный срок на основные (капитальные) конструкции составляет пять лет, который исчисляется со дня подписания первого акта приема-передачи ОДС с любым из УЧАСТНИКОВ;</w:t>
      </w:r>
    </w:p>
    <w:p w14:paraId="3B2FEF6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Гарантийный срок на технологическое и инженерное оборудование (механическое, электрическое, санитарно-техническое и другое), входящее в состав ОДС, составляет три года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, но не более срока гарантийных обязательств заводов изготовителей, который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>исчисляется от даты получения Разрешения на ввод МКД в эксплуатацию.</w:t>
      </w:r>
    </w:p>
    <w:p w14:paraId="38FF0F91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</w:p>
    <w:p w14:paraId="54AE2AC6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b/>
          <w:color w:val="000000" w:themeColor="text1"/>
          <w:sz w:val="22"/>
          <w:szCs w:val="22"/>
        </w:rPr>
        <w:t xml:space="preserve">Статья 6. Ответственность сторон </w:t>
      </w:r>
    </w:p>
    <w:p w14:paraId="38ABE1C5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color w:val="000000" w:themeColor="text1"/>
          <w:sz w:val="22"/>
          <w:szCs w:val="22"/>
        </w:rPr>
      </w:pPr>
    </w:p>
    <w:p w14:paraId="3501155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и с положениями настоящего ДОГОВОРА. </w:t>
      </w:r>
    </w:p>
    <w:p w14:paraId="059D5F9D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2. УЧАСТНИК несет ответственность за свои действия и (или) бездействия или действия и (или) бездействия привлеченных им третьих лиц, которые привели к нарушению 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lastRenderedPageBreak/>
        <w:t xml:space="preserve">целостности конструкций здания, стен, смежных с другими помещениями, мест общего пользования МКД. </w:t>
      </w:r>
    </w:p>
    <w:p w14:paraId="0169C0D0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3. СТОРОНЫ не несут ответственность за неисполнение или ненадлежащее исполнение обязательств по ДОГОВОРУ, когда такое неисполнение вызвано форс-мажорными обстоятельствами. </w:t>
      </w:r>
    </w:p>
    <w:p w14:paraId="51169692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4. Форс-мажорными обстоятельствами считаются такие обстоятельства, которые невозможно устранить никакими возможными усилиями СТОРОН, подвергшейся воздействию таких обстоятельств, которые возникли вне зависимости от воли и желания СТОРОН, такие как:</w:t>
      </w:r>
    </w:p>
    <w:p w14:paraId="6A9B42E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1) Стихийные или погодные явления (наводнения, землетрясения, актируемые морозы);</w:t>
      </w:r>
    </w:p>
    <w:p w14:paraId="61631B8B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2) Обстоятельства общественной жизни (военные действия, эпидемии, забастовки, террористические акты и другие аналогичные обстоятельства);</w:t>
      </w:r>
    </w:p>
    <w:p w14:paraId="32248C19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3) Запретительные меры Государственных и Местных органов власти (объявление карантина, запрещение торговли, перевозок строительных материалов, реализации ОДС и другие аналогичные обстоятельства);</w:t>
      </w:r>
    </w:p>
    <w:p w14:paraId="3F1F6470" w14:textId="77777777" w:rsid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Fonts w:ascii="Cambria Math" w:hAnsi="Cambria Math"/>
          <w:color w:val="000000" w:themeColor="text1"/>
          <w:sz w:val="22"/>
          <w:szCs w:val="22"/>
        </w:rPr>
        <w:t>4) Акты Государственных органов и органов Местного самоуправления, их действия и бездействия, повлекшие задержку в выдаче Разрешения на ввод в эксплуатацию жилого МКД и любые другие проявления бюрократизма.</w:t>
      </w:r>
    </w:p>
    <w:p w14:paraId="325CEFDC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</w:p>
    <w:p w14:paraId="326A963A" w14:textId="77777777" w:rsidR="00F83EDF" w:rsidRPr="00F83EDF" w:rsidRDefault="00F83EDF" w:rsidP="00F83EDF">
      <w:pPr>
        <w:pStyle w:val="31"/>
        <w:ind w:left="0" w:firstLine="0"/>
        <w:jc w:val="center"/>
        <w:rPr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7.  Прочие условия</w:t>
      </w:r>
    </w:p>
    <w:p w14:paraId="3E11F79A" w14:textId="77777777" w:rsidR="00F83EDF" w:rsidRPr="00F83EDF" w:rsidRDefault="00F83EDF" w:rsidP="00F83EDF">
      <w:pPr>
        <w:pStyle w:val="31"/>
        <w:ind w:left="0" w:firstLine="0"/>
        <w:rPr>
          <w:rFonts w:ascii="Cambria Math" w:hAnsi="Cambria Math"/>
          <w:color w:val="000000" w:themeColor="text1"/>
          <w:sz w:val="22"/>
          <w:szCs w:val="22"/>
        </w:rPr>
      </w:pPr>
    </w:p>
    <w:p w14:paraId="5254A23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1. ДОГОВОР подлежит государственной регистрации и считается заключенным с момента такой регистрации, составлен в трех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 экземплярах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, по одному для каждой из Сторон, третий для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 xml:space="preserve"> РОСРЕЕСТРА по РС(Якутия)</w:t>
      </w: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</w:t>
      </w:r>
    </w:p>
    <w:p w14:paraId="13DF0413" w14:textId="77777777" w:rsidR="00F83EDF" w:rsidRPr="00D37A2A" w:rsidRDefault="00F83EDF" w:rsidP="00F83EDF">
      <w:pPr>
        <w:pStyle w:val="31"/>
        <w:ind w:left="0" w:firstLine="0"/>
        <w:rPr>
          <w:rStyle w:val="a3"/>
          <w:rFonts w:ascii="Cambria Math" w:hAnsi="Cambria Math"/>
          <w:b/>
          <w:iCs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2. Неотъемлемой частью настоящего Договора является </w:t>
      </w: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 xml:space="preserve">Приложение № 1 </w:t>
      </w:r>
      <w:r w:rsidRPr="00D37A2A">
        <w:rPr>
          <w:rStyle w:val="a3"/>
          <w:rFonts w:ascii="Cambria Math" w:hAnsi="Cambria Math"/>
          <w:b/>
          <w:iCs/>
          <w:color w:val="000000" w:themeColor="text1"/>
          <w:sz w:val="22"/>
          <w:szCs w:val="22"/>
        </w:rPr>
        <w:t>"План расположения ОДС на этаже".</w:t>
      </w:r>
    </w:p>
    <w:p w14:paraId="6DAC114F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7D20FDAE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b/>
          <w:color w:val="000000" w:themeColor="text1"/>
          <w:sz w:val="22"/>
          <w:szCs w:val="22"/>
        </w:rPr>
        <w:t>Статья 8. Подписи и телефоны Сторон</w:t>
      </w:r>
    </w:p>
    <w:p w14:paraId="75B0F152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2026D36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b/>
          <w:color w:val="000000" w:themeColor="text1"/>
          <w:sz w:val="22"/>
          <w:szCs w:val="22"/>
        </w:rPr>
      </w:pPr>
    </w:p>
    <w:p w14:paraId="0C88A63B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1. </w:t>
      </w:r>
      <w:proofErr w:type="gramStart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ЗАСТРОЙЩИК:   </w:t>
      </w:r>
      <w:proofErr w:type="gramEnd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                       Общество с ограниченной ответственностью </w:t>
      </w:r>
    </w:p>
    <w:p w14:paraId="715DE56B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                                  Специализированный застройщик «Жилищно-строительная компания».</w:t>
      </w:r>
    </w:p>
    <w:p w14:paraId="3A373EB8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</w:t>
      </w:r>
    </w:p>
    <w:p w14:paraId="746DF4A1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        </w:t>
      </w:r>
    </w:p>
    <w:p w14:paraId="394EB1E2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1B0B0C70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11E8D64B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      </w:t>
      </w:r>
      <w:proofErr w:type="spellStart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м.п</w:t>
      </w:r>
      <w:proofErr w:type="spellEnd"/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.                     Директор   _____________________________________ Поскачин Н.А.</w:t>
      </w:r>
    </w:p>
    <w:p w14:paraId="2C71B82A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21B2F096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тел / факс 8 (4112) 40-30-97.</w:t>
      </w:r>
    </w:p>
    <w:p w14:paraId="68C46F5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52F0A6C3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753A6339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2. УЧАСТНИК:</w:t>
      </w:r>
    </w:p>
    <w:p w14:paraId="5BFD807C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2736FBC7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 xml:space="preserve">_____________________________________________________________________________________________________  ____________  </w:t>
      </w:r>
    </w:p>
    <w:p w14:paraId="0365B5E6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6FFFD94C" w14:textId="77777777" w:rsidR="00F83EDF" w:rsidRPr="00F83EDF" w:rsidRDefault="00F83EDF" w:rsidP="00F83EDF">
      <w:pPr>
        <w:pStyle w:val="31"/>
        <w:ind w:left="0" w:firstLine="0"/>
        <w:rPr>
          <w:rStyle w:val="a3"/>
          <w:rFonts w:ascii="Cambria Math" w:hAnsi="Cambria Math"/>
          <w:color w:val="000000" w:themeColor="text1"/>
          <w:sz w:val="22"/>
          <w:szCs w:val="22"/>
        </w:rPr>
      </w:pPr>
    </w:p>
    <w:p w14:paraId="454020E9" w14:textId="77777777" w:rsidR="00F83EDF" w:rsidRPr="00F83EDF" w:rsidRDefault="00F83EDF" w:rsidP="00F83EDF">
      <w:pPr>
        <w:pStyle w:val="31"/>
        <w:ind w:left="0" w:firstLine="0"/>
        <w:jc w:val="center"/>
        <w:rPr>
          <w:rStyle w:val="a3"/>
          <w:rFonts w:ascii="Cambria Math" w:hAnsi="Cambria Math"/>
          <w:color w:val="000000" w:themeColor="text1"/>
          <w:sz w:val="22"/>
          <w:szCs w:val="22"/>
        </w:rPr>
      </w:pPr>
      <w:r w:rsidRPr="00F83EDF">
        <w:rPr>
          <w:rStyle w:val="a3"/>
          <w:rFonts w:ascii="Cambria Math" w:hAnsi="Cambria Math"/>
          <w:color w:val="000000" w:themeColor="text1"/>
          <w:sz w:val="22"/>
          <w:szCs w:val="22"/>
        </w:rPr>
        <w:t>Тел. _______________________</w:t>
      </w:r>
      <w:r w:rsidRPr="00F83EDF">
        <w:rPr>
          <w:rFonts w:ascii="Cambria Math" w:hAnsi="Cambria Math"/>
          <w:color w:val="000000" w:themeColor="text1"/>
          <w:sz w:val="22"/>
          <w:szCs w:val="22"/>
        </w:rPr>
        <w:tab/>
      </w:r>
    </w:p>
    <w:p w14:paraId="483B5E7D" w14:textId="77777777" w:rsidR="00F83EDF" w:rsidRPr="00F83EDF" w:rsidRDefault="00F83EDF" w:rsidP="00F83EDF">
      <w:pPr>
        <w:tabs>
          <w:tab w:val="left" w:pos="1440"/>
        </w:tabs>
        <w:rPr>
          <w:rFonts w:ascii="Cambria Math" w:hAnsi="Cambria Math"/>
          <w:color w:val="000000" w:themeColor="text1"/>
        </w:rPr>
      </w:pPr>
    </w:p>
    <w:p w14:paraId="28A4C511" w14:textId="77777777" w:rsidR="004C49CE" w:rsidRPr="00F83EDF" w:rsidRDefault="004C49CE">
      <w:pPr>
        <w:rPr>
          <w:rFonts w:ascii="Cambria Math" w:hAnsi="Cambria Math"/>
          <w:color w:val="000000" w:themeColor="text1"/>
        </w:rPr>
      </w:pPr>
    </w:p>
    <w:sectPr w:rsidR="004C49CE" w:rsidRPr="00F83EDF" w:rsidSect="00501B9B">
      <w:footerReference w:type="even" r:id="rId14"/>
      <w:footerReference w:type="default" r:id="rId15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C5709" w14:textId="77777777" w:rsidR="00507A7A" w:rsidRDefault="00507A7A">
      <w:pPr>
        <w:spacing w:after="0" w:line="240" w:lineRule="auto"/>
      </w:pPr>
      <w:r>
        <w:separator/>
      </w:r>
    </w:p>
  </w:endnote>
  <w:endnote w:type="continuationSeparator" w:id="0">
    <w:p w14:paraId="2E2F033B" w14:textId="77777777" w:rsidR="00507A7A" w:rsidRDefault="0050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GothicG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C8074" w14:textId="77777777" w:rsidR="003A4648" w:rsidRDefault="001C3344" w:rsidP="00106A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DF8A068" w14:textId="77777777" w:rsidR="003A4648" w:rsidRDefault="00507A7A" w:rsidP="0085145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3C2F" w14:textId="77777777" w:rsidR="003A4648" w:rsidRDefault="001C3344" w:rsidP="00106A4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2146F">
      <w:rPr>
        <w:rStyle w:val="a3"/>
        <w:noProof/>
      </w:rPr>
      <w:t>10</w:t>
    </w:r>
    <w:r>
      <w:rPr>
        <w:rStyle w:val="a3"/>
      </w:rPr>
      <w:fldChar w:fldCharType="end"/>
    </w:r>
  </w:p>
  <w:p w14:paraId="7512B4E2" w14:textId="77777777" w:rsidR="003A4648" w:rsidRDefault="00507A7A" w:rsidP="0085145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A6E8D" w14:textId="77777777" w:rsidR="00507A7A" w:rsidRDefault="00507A7A">
      <w:pPr>
        <w:spacing w:after="0" w:line="240" w:lineRule="auto"/>
      </w:pPr>
      <w:r>
        <w:separator/>
      </w:r>
    </w:p>
  </w:footnote>
  <w:footnote w:type="continuationSeparator" w:id="0">
    <w:p w14:paraId="3CCC2C2C" w14:textId="77777777" w:rsidR="00507A7A" w:rsidRDefault="00507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pacing w:val="5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pacing w:val="5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pacing w:val="5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/>
        <w:bCs/>
        <w:spacing w:val="5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pacing w:val="5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pacing w:val="5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  <w:b/>
        <w:bCs/>
        <w:spacing w:val="5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pacing w:val="5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  <w:b/>
        <w:bCs/>
        <w:spacing w:val="5"/>
        <w:sz w:val="22"/>
        <w:szCs w:val="22"/>
      </w:rPr>
    </w:lvl>
  </w:abstractNum>
  <w:abstractNum w:abstractNumId="1" w15:restartNumberingAfterBreak="0">
    <w:nsid w:val="264B4346"/>
    <w:multiLevelType w:val="hybridMultilevel"/>
    <w:tmpl w:val="47D2B93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C06"/>
    <w:multiLevelType w:val="hybridMultilevel"/>
    <w:tmpl w:val="EE7C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1340"/>
    <w:multiLevelType w:val="hybridMultilevel"/>
    <w:tmpl w:val="EDA0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F"/>
    <w:rsid w:val="001C3344"/>
    <w:rsid w:val="002D7280"/>
    <w:rsid w:val="00410E69"/>
    <w:rsid w:val="004C49CE"/>
    <w:rsid w:val="00501B9B"/>
    <w:rsid w:val="00507A7A"/>
    <w:rsid w:val="0052146F"/>
    <w:rsid w:val="00565F13"/>
    <w:rsid w:val="0067616D"/>
    <w:rsid w:val="0071124B"/>
    <w:rsid w:val="00A751C9"/>
    <w:rsid w:val="00BB027B"/>
    <w:rsid w:val="00D02D13"/>
    <w:rsid w:val="00D37A2A"/>
    <w:rsid w:val="00E0050D"/>
    <w:rsid w:val="00F33DAC"/>
    <w:rsid w:val="00F37F65"/>
    <w:rsid w:val="00F83EDF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7E456"/>
  <w15:chartTrackingRefBased/>
  <w15:docId w15:val="{BF126868-3586-426F-89F0-BB22C5B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83E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E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F83EDF"/>
    <w:pPr>
      <w:spacing w:after="0" w:line="240" w:lineRule="auto"/>
      <w:ind w:left="450" w:hanging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rsid w:val="00F83EDF"/>
    <w:rPr>
      <w:rFonts w:cs="Times New Roman"/>
    </w:rPr>
  </w:style>
  <w:style w:type="paragraph" w:styleId="a4">
    <w:name w:val="footer"/>
    <w:basedOn w:val="a"/>
    <w:link w:val="a5"/>
    <w:rsid w:val="00F83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83EDF"/>
    <w:pPr>
      <w:widowControl w:val="0"/>
      <w:shd w:val="clear" w:color="auto" w:fill="F5F5EA"/>
      <w:suppressAutoHyphens/>
      <w:spacing w:after="0" w:line="240" w:lineRule="auto"/>
      <w:ind w:left="567"/>
      <w:jc w:val="both"/>
    </w:pPr>
    <w:rPr>
      <w:rFonts w:ascii="Arial" w:eastAsia="Lucida Sans Unicode" w:hAnsi="Arial" w:cs="Arial"/>
      <w:color w:val="000000"/>
      <w:kern w:val="1"/>
      <w:sz w:val="19"/>
      <w:szCs w:val="18"/>
    </w:rPr>
  </w:style>
  <w:style w:type="character" w:customStyle="1" w:styleId="a6">
    <w:name w:val="Основной текст Знак"/>
    <w:link w:val="a7"/>
    <w:semiHidden/>
    <w:locked/>
    <w:rsid w:val="00F83EDF"/>
    <w:rPr>
      <w:sz w:val="24"/>
      <w:szCs w:val="24"/>
    </w:rPr>
  </w:style>
  <w:style w:type="paragraph" w:styleId="a7">
    <w:name w:val="Body Text"/>
    <w:basedOn w:val="a"/>
    <w:link w:val="a6"/>
    <w:semiHidden/>
    <w:rsid w:val="00F83EDF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83EDF"/>
  </w:style>
  <w:style w:type="paragraph" w:styleId="a8">
    <w:name w:val="No Spacing"/>
    <w:uiPriority w:val="1"/>
    <w:qFormat/>
    <w:rsid w:val="00F83E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F83E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F83ED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Normal">
    <w:name w:val="ConsNormal"/>
    <w:rsid w:val="00F83E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rsid w:val="00F83E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9">
    <w:name w:val="Normal (Web)"/>
    <w:basedOn w:val="a"/>
    <w:uiPriority w:val="99"/>
    <w:rsid w:val="00F83ED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3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F83ED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F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F83EDF"/>
    <w:rPr>
      <w:b w:val="0"/>
      <w:bCs w:val="0"/>
      <w:color w:val="2F4F80"/>
    </w:rPr>
  </w:style>
  <w:style w:type="paragraph" w:styleId="ac">
    <w:name w:val="header"/>
    <w:basedOn w:val="a"/>
    <w:link w:val="ad"/>
    <w:rsid w:val="00F83E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83E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F83ED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rsid w:val="00F83E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tejustify">
    <w:name w:val="rtejustify"/>
    <w:basedOn w:val="a"/>
    <w:rsid w:val="00F8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F83EDF"/>
    <w:rPr>
      <w:color w:val="0000FF"/>
      <w:u w:val="single"/>
    </w:rPr>
  </w:style>
  <w:style w:type="character" w:styleId="af1">
    <w:name w:val="annotation reference"/>
    <w:rsid w:val="00F83EDF"/>
    <w:rPr>
      <w:sz w:val="16"/>
      <w:szCs w:val="16"/>
    </w:rPr>
  </w:style>
  <w:style w:type="paragraph" w:styleId="af2">
    <w:name w:val="annotation text"/>
    <w:basedOn w:val="a"/>
    <w:link w:val="af3"/>
    <w:rsid w:val="00F83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rsid w:val="00F83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83EDF"/>
    <w:rPr>
      <w:b/>
      <w:bCs/>
    </w:rPr>
  </w:style>
  <w:style w:type="character" w:customStyle="1" w:styleId="af5">
    <w:name w:val="Тема примечания Знак"/>
    <w:basedOn w:val="af3"/>
    <w:link w:val="af4"/>
    <w:rsid w:val="00F83E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F8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0720-2C7F-4A0D-948F-536B9A85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5820</Words>
  <Characters>33178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Босиков</dc:creator>
  <cp:keywords/>
  <dc:description/>
  <cp:lastModifiedBy>Андрей Босиков</cp:lastModifiedBy>
  <cp:revision>10</cp:revision>
  <cp:lastPrinted>2020-02-29T01:38:00Z</cp:lastPrinted>
  <dcterms:created xsi:type="dcterms:W3CDTF">2020-02-29T01:06:00Z</dcterms:created>
  <dcterms:modified xsi:type="dcterms:W3CDTF">2020-06-30T06:06:00Z</dcterms:modified>
</cp:coreProperties>
</file>